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8.svg" ContentType="image/svg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VGTC</w:t>
      </w:r>
      <w:r>
        <w:t xml:space="preserve"> </w:t>
      </w:r>
      <w:r>
        <w:t xml:space="preserve">Journal</w:t>
      </w:r>
      <w:r>
        <w:t xml:space="preserve"> </w:t>
      </w:r>
      <w:r>
        <w:t xml:space="preserve">LaTeX</w:t>
      </w:r>
      <w:r>
        <w:t xml:space="preserve"> </w:t>
      </w:r>
      <w:r>
        <w:t xml:space="preserve">Template</w:t>
      </w:r>
      <w:r>
        <w:t xml:space="preserve"> </w:t>
      </w:r>
      <w:r>
        <w:t xml:space="preserve">import</w:t>
      </w:r>
      <w:r>
        <w:t xml:space="preserve"> </w:t>
      </w:r>
      <w:r>
        <w:t xml:space="preserve">as</w:t>
      </w:r>
      <w:r>
        <w:t xml:space="preserve"> </w:t>
      </w:r>
      <w:r>
        <w:t xml:space="preserve">Authorea</w:t>
      </w:r>
      <w:r>
        <w:t xml:space="preserve"> </w:t>
      </w:r>
      <w:r>
        <w:t xml:space="preserve">Text</w:t>
      </w:r>
      <w:r>
        <w:t xml:space="preserve"> </w:t>
      </w:r>
      <w:r>
        <w:t xml:space="preserve">Document</w:t>
      </w:r>
    </w:p>
    <w:p>
      <w:pPr>
        <w:pStyle w:val="Author"/>
      </w:pPr>
      <w:r>
        <w:t xml:space="preserve">Christian</w:t>
      </w:r>
      <w:r>
        <w:t xml:space="preserve"> </w:t>
      </w:r>
      <w:r>
        <w:t xml:space="preserve">Frisson</w:t>
      </w:r>
    </w:p>
    <w:p>
      <w:pPr>
        <w:pStyle w:val="Abstract"/>
      </w:pPr>
      <w:r>
        <w:t xml:space="preserve">\pdfoptionpdfminorversion</w:t>
      </w:r>
    </w:p>
    <w:p>
      <w:pPr>
        <w:pStyle w:val="Abstract"/>
      </w:pPr>
      <w:r>
        <w:t xml:space="preserve">=7</w:t>
      </w:r>
      <w:r>
        <w:t xml:space="preserve"> </w:t>
      </w:r>
      <w:r>
        <w:t xml:space="preserve">Duis</w:t>
      </w:r>
      <w:r>
        <w:t xml:space="preserve"> </w:t>
      </w:r>
      <w:r>
        <w:t xml:space="preserve">autem</w:t>
      </w:r>
      <w:r>
        <w:t xml:space="preserve"> </w:t>
      </w:r>
      <w:r>
        <w:t xml:space="preserve">vel</w:t>
      </w:r>
      <w:r>
        <w:t xml:space="preserve"> </w:t>
      </w:r>
      <w:r>
        <w:t xml:space="preserve">eum</w:t>
      </w:r>
      <w:r>
        <w:t xml:space="preserve"> </w:t>
      </w:r>
      <w:r>
        <w:t xml:space="preserve">iriure</w:t>
      </w:r>
      <w:r>
        <w:t xml:space="preserve"> </w:t>
      </w:r>
      <w:r>
        <w:t xml:space="preserve">dolor</w:t>
      </w:r>
      <w:r>
        <w:t xml:space="preserve"> </w:t>
      </w:r>
      <w:r>
        <w:t xml:space="preserve">in</w:t>
      </w:r>
      <w:r>
        <w:t xml:space="preserve"> </w:t>
      </w:r>
      <w:r>
        <w:t xml:space="preserve">hendrerit</w:t>
      </w:r>
      <w:r>
        <w:t xml:space="preserve"> </w:t>
      </w:r>
      <w:r>
        <w:t xml:space="preserve">in</w:t>
      </w:r>
      <w:r>
        <w:t xml:space="preserve"> </w:t>
      </w:r>
      <w:r>
        <w:t xml:space="preserve">vulputate</w:t>
      </w:r>
      <w:r>
        <w:t xml:space="preserve"> </w:t>
      </w:r>
      <w:r>
        <w:t xml:space="preserve">velit</w:t>
      </w:r>
      <w:r>
        <w:t xml:space="preserve"> </w:t>
      </w:r>
      <w:r>
        <w:t xml:space="preserve">esse</w:t>
      </w:r>
      <w:r>
        <w:t xml:space="preserve"> </w:t>
      </w:r>
      <w:r>
        <w:t xml:space="preserve">molestie</w:t>
      </w:r>
      <w:r>
        <w:t xml:space="preserve"> </w:t>
      </w:r>
      <w:r>
        <w:t xml:space="preserve">consequat,</w:t>
      </w:r>
      <w:r>
        <w:t xml:space="preserve"> </w:t>
      </w:r>
      <w:r>
        <w:t xml:space="preserve">vel</w:t>
      </w:r>
      <w:r>
        <w:t xml:space="preserve"> </w:t>
      </w:r>
      <w:r>
        <w:t xml:space="preserve">illum</w:t>
      </w:r>
      <w:r>
        <w:t xml:space="preserve"> </w:t>
      </w:r>
      <w:r>
        <w:t xml:space="preserve">dolore</w:t>
      </w:r>
      <w:r>
        <w:t xml:space="preserve"> </w:t>
      </w:r>
      <w:r>
        <w:t xml:space="preserve">eu</w:t>
      </w:r>
      <w:r>
        <w:t xml:space="preserve"> </w:t>
      </w:r>
      <w:r>
        <w:t xml:space="preserve">feugiat</w:t>
      </w:r>
      <w:r>
        <w:t xml:space="preserve"> </w:t>
      </w:r>
      <w:r>
        <w:t xml:space="preserve">nulla</w:t>
      </w:r>
      <w:r>
        <w:t xml:space="preserve"> </w:t>
      </w:r>
      <w:r>
        <w:t xml:space="preserve">facilisis</w:t>
      </w:r>
      <w:r>
        <w:t xml:space="preserve"> </w:t>
      </w:r>
      <w:r>
        <w:t xml:space="preserve">at</w:t>
      </w:r>
      <w:r>
        <w:t xml:space="preserve"> </w:t>
      </w:r>
      <w:r>
        <w:t xml:space="preserve">vero</w:t>
      </w:r>
      <w:r>
        <w:t xml:space="preserve"> </w:t>
      </w:r>
      <w:r>
        <w:t xml:space="preserve">eros</w:t>
      </w:r>
      <w:r>
        <w:t xml:space="preserve"> </w:t>
      </w:r>
      <w:r>
        <w:t xml:space="preserve">et</w:t>
      </w:r>
      <w:r>
        <w:t xml:space="preserve"> </w:t>
      </w:r>
      <w:r>
        <w:t xml:space="preserve">accumsan</w:t>
      </w:r>
      <w:r>
        <w:t xml:space="preserve"> </w:t>
      </w:r>
      <w:r>
        <w:t xml:space="preserve">et</w:t>
      </w:r>
      <w:r>
        <w:t xml:space="preserve"> </w:t>
      </w:r>
      <w:r>
        <w:t xml:space="preserve">iusto</w:t>
      </w:r>
      <w:r>
        <w:t xml:space="preserve"> </w:t>
      </w:r>
      <w:r>
        <w:t xml:space="preserve">odio</w:t>
      </w:r>
      <w:r>
        <w:t xml:space="preserve"> </w:t>
      </w:r>
      <w:r>
        <w:t xml:space="preserve">dignissim</w:t>
      </w:r>
      <w:r>
        <w:t xml:space="preserve"> </w:t>
      </w:r>
      <w:r>
        <w:t xml:space="preserve">qui</w:t>
      </w:r>
      <w:r>
        <w:t xml:space="preserve"> </w:t>
      </w:r>
      <w:r>
        <w:t xml:space="preserve">blandit</w:t>
      </w:r>
      <w:r>
        <w:t xml:space="preserve"> </w:t>
      </w:r>
      <w:r>
        <w:t xml:space="preserve">praesent</w:t>
      </w:r>
      <w:r>
        <w:t xml:space="preserve"> </w:t>
      </w:r>
      <w:r>
        <w:t xml:space="preserve">luptatum</w:t>
      </w:r>
      <w:r>
        <w:t xml:space="preserve"> </w:t>
      </w:r>
      <w:r>
        <w:t xml:space="preserve">zzril</w:t>
      </w:r>
      <w:r>
        <w:t xml:space="preserve"> </w:t>
      </w:r>
      <w:r>
        <w:t xml:space="preserve">delenit</w:t>
      </w:r>
      <w:r>
        <w:t xml:space="preserve"> </w:t>
      </w:r>
      <w:r>
        <w:t xml:space="preserve">augue</w:t>
      </w:r>
      <w:r>
        <w:t xml:space="preserve"> </w:t>
      </w:r>
      <w:r>
        <w:t xml:space="preserve">duis</w:t>
      </w:r>
      <w:r>
        <w:t xml:space="preserve"> </w:t>
      </w:r>
      <w:r>
        <w:t xml:space="preserve">dolore</w:t>
      </w:r>
      <w:r>
        <w:t xml:space="preserve"> </w:t>
      </w:r>
      <w:r>
        <w:t xml:space="preserve">te</w:t>
      </w:r>
      <w:r>
        <w:t xml:space="preserve"> </w:t>
      </w:r>
      <w:r>
        <w:t xml:space="preserve">feugait</w:t>
      </w:r>
      <w:r>
        <w:t xml:space="preserve"> </w:t>
      </w:r>
      <w:r>
        <w:t xml:space="preserve">nulla</w:t>
      </w:r>
      <w:r>
        <w:t xml:space="preserve"> </w:t>
      </w:r>
      <w:r>
        <w:t xml:space="preserve">facilisi.</w:t>
      </w:r>
      <w:r>
        <w:t xml:space="preserve"> </w:t>
      </w:r>
      <w:r>
        <w:t xml:space="preserve">Lorem</w:t>
      </w:r>
      <w:r>
        <w:t xml:space="preserve"> </w:t>
      </w:r>
      <w:r>
        <w:t xml:space="preserve">ipsum</w:t>
      </w:r>
      <w:r>
        <w:t xml:space="preserve"> </w:t>
      </w:r>
      <w:r>
        <w:t xml:space="preserve">dolor</w:t>
      </w:r>
      <w:r>
        <w:t xml:space="preserve"> </w:t>
      </w:r>
      <w:r>
        <w:t xml:space="preserve">sit</w:t>
      </w:r>
      <w:r>
        <w:t xml:space="preserve"> </w:t>
      </w:r>
      <w:r>
        <w:t xml:space="preserve">amet,</w:t>
      </w:r>
      <w:r>
        <w:t xml:space="preserve"> </w:t>
      </w:r>
      <w:r>
        <w:t xml:space="preserve">consectetuer</w:t>
      </w:r>
      <w:r>
        <w:t xml:space="preserve"> </w:t>
      </w:r>
      <w:r>
        <w:t xml:space="preserve">adipiscing</w:t>
      </w:r>
      <w:r>
        <w:t xml:space="preserve"> </w:t>
      </w:r>
      <w:r>
        <w:t xml:space="preserve">elit,</w:t>
      </w:r>
      <w:r>
        <w:t xml:space="preserve"> </w:t>
      </w:r>
      <w:r>
        <w:t xml:space="preserve">sed</w:t>
      </w:r>
      <w:r>
        <w:t xml:space="preserve"> </w:t>
      </w:r>
      <w:r>
        <w:t xml:space="preserve">diam</w:t>
      </w:r>
      <w:r>
        <w:t xml:space="preserve"> </w:t>
      </w:r>
      <w:r>
        <w:t xml:space="preserve">nonummy</w:t>
      </w:r>
      <w:r>
        <w:t xml:space="preserve"> </w:t>
      </w:r>
      <w:r>
        <w:t xml:space="preserve">nibh</w:t>
      </w:r>
      <w:r>
        <w:t xml:space="preserve"> </w:t>
      </w:r>
      <w:r>
        <w:t xml:space="preserve">euismod</w:t>
      </w:r>
      <w:r>
        <w:t xml:space="preserve"> </w:t>
      </w:r>
      <w:r>
        <w:t xml:space="preserve">tincidunt</w:t>
      </w:r>
      <w:r>
        <w:t xml:space="preserve"> </w:t>
      </w:r>
      <w:r>
        <w:t xml:space="preserve">ut</w:t>
      </w:r>
      <w:r>
        <w:t xml:space="preserve"> </w:t>
      </w:r>
      <w:r>
        <w:t xml:space="preserve">laoreet</w:t>
      </w:r>
      <w:r>
        <w:t xml:space="preserve"> </w:t>
      </w:r>
      <w:r>
        <w:t xml:space="preserve">dolore</w:t>
      </w:r>
      <w:r>
        <w:t xml:space="preserve"> </w:t>
      </w:r>
      <w:r>
        <w:t xml:space="preserve">magna</w:t>
      </w:r>
      <w:r>
        <w:t xml:space="preserve"> </w:t>
      </w:r>
      <w:r>
        <w:t xml:space="preserve">aliquam</w:t>
      </w:r>
      <w:r>
        <w:t xml:space="preserve"> </w:t>
      </w:r>
      <w:r>
        <w:t xml:space="preserve">erat</w:t>
      </w:r>
      <w:r>
        <w:t xml:space="preserve"> </w:t>
      </w:r>
      <w:r>
        <w:t xml:space="preserve">volutpat.</w:t>
      </w:r>
      <w:r>
        <w:t xml:space="preserve"> </w:t>
      </w:r>
      <w:r>
        <w:t xml:space="preserve">Ut</w:t>
      </w:r>
      <w:r>
        <w:t xml:space="preserve"> </w:t>
      </w:r>
      <w:r>
        <w:t xml:space="preserve">wisi</w:t>
      </w:r>
      <w:r>
        <w:t xml:space="preserve"> </w:t>
      </w:r>
      <w:r>
        <w:t xml:space="preserve">enim</w:t>
      </w:r>
      <w:r>
        <w:t xml:space="preserve"> </w:t>
      </w:r>
      <w:r>
        <w:t xml:space="preserve">ad</w:t>
      </w:r>
      <w:r>
        <w:t xml:space="preserve"> </w:t>
      </w:r>
      <w:r>
        <w:t xml:space="preserve">minim</w:t>
      </w:r>
      <w:r>
        <w:t xml:space="preserve"> </w:t>
      </w:r>
      <w:r>
        <w:t xml:space="preserve">veniam,</w:t>
      </w:r>
      <w:r>
        <w:t xml:space="preserve"> </w:t>
      </w:r>
      <w:r>
        <w:t xml:space="preserve">quis</w:t>
      </w:r>
      <w:r>
        <w:t xml:space="preserve"> </w:t>
      </w:r>
      <w:r>
        <w:t xml:space="preserve">nostrud</w:t>
      </w:r>
      <w:r>
        <w:t xml:space="preserve"> </w:t>
      </w:r>
      <w:r>
        <w:t xml:space="preserve">exerci</w:t>
      </w:r>
      <w:r>
        <w:t xml:space="preserve"> </w:t>
      </w:r>
      <w:r>
        <w:t xml:space="preserve">tation</w:t>
      </w:r>
      <w:r>
        <w:t xml:space="preserve"> </w:t>
      </w:r>
      <w:r>
        <w:t xml:space="preserve">ullamcorper</w:t>
      </w:r>
      <w:r>
        <w:t xml:space="preserve"> </w:t>
      </w:r>
      <w:r>
        <w:t xml:space="preserve">suscipit</w:t>
      </w:r>
      <w:r>
        <w:t xml:space="preserve"> </w:t>
      </w:r>
      <w:r>
        <w:t xml:space="preserve">lobortis</w:t>
      </w:r>
      <w:r>
        <w:t xml:space="preserve"> </w:t>
      </w:r>
      <w:r>
        <w:t xml:space="preserve">nisl</w:t>
      </w:r>
      <w:r>
        <w:t xml:space="preserve"> </w:t>
      </w:r>
      <w:r>
        <w:t xml:space="preserve">ut</w:t>
      </w:r>
      <w:r>
        <w:t xml:space="preserve"> </w:t>
      </w:r>
      <w:r>
        <w:t xml:space="preserve">aliquip</w:t>
      </w:r>
      <w:r>
        <w:t xml:space="preserve"> </w:t>
      </w:r>
      <w:r>
        <w:t xml:space="preserve">ex</w:t>
      </w:r>
      <w:r>
        <w:t xml:space="preserve"> </w:t>
      </w:r>
      <w:r>
        <w:t xml:space="preserve">ea</w:t>
      </w:r>
      <w:r>
        <w:t xml:space="preserve"> </w:t>
      </w:r>
      <w:r>
        <w:t xml:space="preserve">commodo</w:t>
      </w:r>
      <w:r>
        <w:t xml:space="preserve"> </w:t>
      </w:r>
      <w:r>
        <w:t xml:space="preserve">consequat.</w:t>
      </w:r>
      <w:r>
        <w:t xml:space="preserve"> </w:t>
      </w:r>
      <w:r>
        <w:t xml:space="preserve">Duis</w:t>
      </w:r>
      <w:r>
        <w:t xml:space="preserve"> </w:t>
      </w:r>
      <w:r>
        <w:t xml:space="preserve">autem</w:t>
      </w:r>
      <w:r>
        <w:t xml:space="preserve"> </w:t>
      </w:r>
      <w:r>
        <w:t xml:space="preserve">vel</w:t>
      </w:r>
      <w:r>
        <w:t xml:space="preserve"> </w:t>
      </w:r>
      <w:r>
        <w:t xml:space="preserve">eum</w:t>
      </w:r>
      <w:r>
        <w:t xml:space="preserve"> </w:t>
      </w:r>
      <w:r>
        <w:t xml:space="preserve">iriure</w:t>
      </w:r>
      <w:r>
        <w:t xml:space="preserve"> </w:t>
      </w:r>
      <w:r>
        <w:t xml:space="preserve">dolor</w:t>
      </w:r>
      <w:r>
        <w:t xml:space="preserve"> </w:t>
      </w:r>
      <w:r>
        <w:t xml:space="preserve">in</w:t>
      </w:r>
      <w:r>
        <w:t xml:space="preserve"> </w:t>
      </w:r>
      <w:r>
        <w:t xml:space="preserve">hendrerit</w:t>
      </w:r>
      <w:r>
        <w:t xml:space="preserve"> </w:t>
      </w:r>
      <w:r>
        <w:t xml:space="preserve">in</w:t>
      </w:r>
      <w:r>
        <w:t xml:space="preserve"> </w:t>
      </w:r>
      <w:r>
        <w:t xml:space="preserve">vulputate</w:t>
      </w:r>
      <w:r>
        <w:t xml:space="preserve"> </w:t>
      </w:r>
      <w:r>
        <w:t xml:space="preserve">velit</w:t>
      </w:r>
      <w:r>
        <w:t xml:space="preserve"> </w:t>
      </w:r>
      <w:r>
        <w:t xml:space="preserve">esse</w:t>
      </w:r>
      <w:r>
        <w:t xml:space="preserve"> </w:t>
      </w:r>
      <w:r>
        <w:t xml:space="preserve">molestie</w:t>
      </w:r>
      <w:r>
        <w:t xml:space="preserve"> </w:t>
      </w:r>
      <w:r>
        <w:t xml:space="preserve">consequat,</w:t>
      </w:r>
      <w:r>
        <w:t xml:space="preserve"> </w:t>
      </w:r>
      <w:r>
        <w:t xml:space="preserve">vel</w:t>
      </w:r>
      <w:r>
        <w:t xml:space="preserve"> </w:t>
      </w:r>
      <w:r>
        <w:t xml:space="preserve">illum</w:t>
      </w:r>
      <w:r>
        <w:t xml:space="preserve"> </w:t>
      </w:r>
      <w:r>
        <w:t xml:space="preserve">dolore</w:t>
      </w:r>
      <w:r>
        <w:t xml:space="preserve"> </w:t>
      </w:r>
      <w:r>
        <w:t xml:space="preserve">eu</w:t>
      </w:r>
      <w:r>
        <w:t xml:space="preserve"> </w:t>
      </w:r>
      <w:r>
        <w:t xml:space="preserve">feugiat</w:t>
      </w:r>
      <w:r>
        <w:t xml:space="preserve"> </w:t>
      </w:r>
      <w:r>
        <w:t xml:space="preserve">nulla</w:t>
      </w:r>
      <w:r>
        <w:t xml:space="preserve"> </w:t>
      </w:r>
      <w:r>
        <w:t xml:space="preserve">facilisis</w:t>
      </w:r>
      <w:r>
        <w:t xml:space="preserve"> </w:t>
      </w:r>
      <w:r>
        <w:t xml:space="preserve">at</w:t>
      </w:r>
      <w:r>
        <w:t xml:space="preserve"> </w:t>
      </w:r>
      <w:r>
        <w:t xml:space="preserve">vero</w:t>
      </w:r>
      <w:r>
        <w:t xml:space="preserve"> </w:t>
      </w:r>
      <w:r>
        <w:t xml:space="preserve">eros</w:t>
      </w:r>
      <w:r>
        <w:t xml:space="preserve"> </w:t>
      </w:r>
      <w:r>
        <w:t xml:space="preserve">et</w:t>
      </w:r>
      <w:r>
        <w:t xml:space="preserve"> </w:t>
      </w:r>
      <w:r>
        <w:t xml:space="preserve">accumsan</w:t>
      </w:r>
      <w:r>
        <w:t xml:space="preserve"> </w:t>
      </w:r>
      <w:r>
        <w:t xml:space="preserve">et</w:t>
      </w:r>
      <w:r>
        <w:t xml:space="preserve"> </w:t>
      </w:r>
      <w:r>
        <w:t xml:space="preserve">iusto</w:t>
      </w:r>
      <w:r>
        <w:t xml:space="preserve"> </w:t>
      </w:r>
      <w:r>
        <w:t xml:space="preserve">odio</w:t>
      </w:r>
      <w:r>
        <w:t xml:space="preserve"> </w:t>
      </w:r>
      <w:r>
        <w:t xml:space="preserve">dignissim</w:t>
      </w:r>
      <w:r>
        <w:t xml:space="preserve"> </w:t>
      </w:r>
      <w:r>
        <w:t xml:space="preserve">qui</w:t>
      </w:r>
      <w:r>
        <w:t xml:space="preserve"> </w:t>
      </w:r>
      <w:r>
        <w:t xml:space="preserve">blandit</w:t>
      </w:r>
      <w:r>
        <w:t xml:space="preserve"> </w:t>
      </w:r>
      <w:r>
        <w:t xml:space="preserve">praesent</w:t>
      </w:r>
      <w:r>
        <w:t xml:space="preserve"> </w:t>
      </w:r>
      <w:r>
        <w:t xml:space="preserve">luptatum</w:t>
      </w:r>
      <w:r>
        <w:t xml:space="preserve"> </w:t>
      </w:r>
      <w:r>
        <w:t xml:space="preserve">zzril</w:t>
      </w:r>
      <w:r>
        <w:t xml:space="preserve"> </w:t>
      </w:r>
      <w:r>
        <w:t xml:space="preserve">delenit</w:t>
      </w:r>
      <w:r>
        <w:t xml:space="preserve"> </w:t>
      </w:r>
      <w:r>
        <w:t xml:space="preserve">augue</w:t>
      </w:r>
      <w:r>
        <w:t xml:space="preserve"> </w:t>
      </w:r>
      <w:r>
        <w:t xml:space="preserve">duis</w:t>
      </w:r>
      <w:r>
        <w:t xml:space="preserve"> </w:t>
      </w:r>
      <w:r>
        <w:t xml:space="preserve">dolore</w:t>
      </w:r>
      <w:r>
        <w:t xml:space="preserve"> </w:t>
      </w:r>
      <w:r>
        <w:t xml:space="preserve">te</w:t>
      </w:r>
      <w:r>
        <w:t xml:space="preserve"> </w:t>
      </w:r>
      <w:r>
        <w:t xml:space="preserve">feugait</w:t>
      </w:r>
      <w:r>
        <w:t xml:space="preserve"> </w:t>
      </w:r>
      <w:r>
        <w:t xml:space="preserve">nulla</w:t>
      </w:r>
      <w:r>
        <w:t xml:space="preserve"> </w:t>
      </w:r>
      <w:r>
        <w:t xml:space="preserve">facilisi.</w:t>
      </w:r>
    </w:p>
    <w:p>
      <w:pPr>
        <w:pStyle w:val="FirstParagraph"/>
      </w:pPr>
      <w:r>
        <w:t xml:space="preserve">\pdfoptionpdfminorversion</w:t>
      </w:r>
    </w:p>
    <w:p>
      <w:pPr>
        <w:pStyle w:val="BodyText"/>
      </w:pPr>
      <w:r>
        <w:t xml:space="preserve">=7 \firstsectionIntroduction</w:t>
      </w:r>
    </w:p>
    <w:p>
      <w:pPr>
        <w:pStyle w:val="BodyText"/>
      </w:pPr>
      <w:r>
        <w:t xml:space="preserve">This template is for papers of VGTC-sponsored conferences such as IEEE</w:t>
      </w:r>
      <w:r>
        <w:t xml:space="preserve"> </w:t>
      </w:r>
      <w:r>
        <w:t xml:space="preserve">VIS, IEEE VR, and ISMAR which are published as special issues of TVCG.</w:t>
      </w:r>
      <w:r>
        <w:t xml:space="preserve"> </w:t>
      </w:r>
      <w:r>
        <w:t xml:space="preserve">The template does not contain the respective dates of the</w:t>
      </w:r>
      <w:r>
        <w:t xml:space="preserve"> </w:t>
      </w:r>
      <w:r>
        <w:t xml:space="preserve">conference/journal issue, these will be entered by IEEE as part of the</w:t>
      </w:r>
      <w:r>
        <w:t xml:space="preserve"> </w:t>
      </w:r>
      <w:r>
        <w:t xml:space="preserve">publication production process. Therefore,</w:t>
      </w:r>
      <w:r>
        <w:t xml:space="preserve"> </w:t>
      </w:r>
      <w:r>
        <w:rPr>
          <w:b/>
        </w:rPr>
        <w:t xml:space="preserve">please leave the</w:t>
      </w:r>
      <w:r>
        <w:rPr>
          <w:b/>
        </w:rPr>
        <w:t xml:space="preserve"> </w:t>
      </w:r>
      <w:r>
        <w:rPr>
          <w:b/>
        </w:rPr>
        <w:t xml:space="preserve">copyright statement at the bottom-left of this first page untouched</w:t>
      </w:r>
      <w:r>
        <w:t xml:space="preserve"> </w:t>
      </w:r>
      <w:r>
        <w:t xml:space="preserve">.</w:t>
      </w:r>
    </w:p>
    <w:p>
      <w:pPr>
        <w:pStyle w:val="BodyText"/>
      </w:pPr>
      <w:r>
        <w:t xml:space="preserve">\pdfoptionpdfminorversion</w:t>
      </w:r>
    </w:p>
    <w:p>
      <w:pPr>
        <w:pStyle w:val="BodyText"/>
      </w:pPr>
      <w:r>
        <w:t xml:space="preserve">=7</w:t>
      </w:r>
    </w:p>
    <w:p>
      <w:pPr>
        <w:pStyle w:val="Heading1"/>
      </w:pPr>
      <w:bookmarkStart w:id="21" w:name="using-the-style-template"/>
      <w:bookmarkEnd w:id="21"/>
      <w:r>
        <w:t xml:space="preserve">Using the Style Template</w:t>
      </w:r>
    </w:p>
    <w:p>
      <w:pPr>
        <w:numPr>
          <w:numId w:val="1001"/>
          <w:ilvl w:val="0"/>
        </w:numPr>
      </w:pPr>
      <w:r>
        <w:t xml:space="preserve">If you receive compilation errors along the lines of</w:t>
      </w:r>
      <w:r>
        <w:t xml:space="preserve"> </w:t>
      </w:r>
      <w:r>
        <w:t xml:space="preserve">“</w:t>
      </w:r>
      <w:r>
        <w:t xml:space="preserve">Package ifpdf</w:t>
      </w:r>
      <w:r>
        <w:t xml:space="preserve"> </w:t>
      </w:r>
      <w:r>
        <w:t xml:space="preserve">Error: Name clash, \ifpdf is already defined</w:t>
      </w:r>
      <w:r>
        <w:t xml:space="preserve">”</w:t>
      </w:r>
      <w:r>
        <w:t xml:space="preserve"> </w:t>
      </w:r>
      <w:r>
        <w:t xml:space="preserve">then</w:t>
      </w:r>
      <w:r>
        <w:t xml:space="preserve"> </w:t>
      </w:r>
      <w:r>
        <w:t xml:space="preserve">please add a new line</w:t>
      </w:r>
      <w:r>
        <w:t xml:space="preserve"> </w:t>
      </w:r>
      <w:r>
        <w:t xml:space="preserve">“</w:t>
      </w:r>
      <w:r>
        <w:t xml:space="preserve">\let\ifpdf\relax</w:t>
      </w:r>
      <w:r>
        <w:t xml:space="preserve">”</w:t>
      </w:r>
      <w:r>
        <w:t xml:space="preserve"> </w:t>
      </w:r>
      <w:r>
        <w:t xml:space="preserve">right after the</w:t>
      </w:r>
      <w:r>
        <w:t xml:space="preserve"> </w:t>
      </w:r>
      <w:r>
        <w:t xml:space="preserve">“</w:t>
      </w:r>
      <w:r>
        <w:t xml:space="preserve">\documentclass</w:t>
      </w:r>
      <w:r>
        <w:t xml:space="preserve">[</w:t>
      </w:r>
      <w:r>
        <w:t xml:space="preserve">journal</w:t>
      </w:r>
      <w:r>
        <w:t xml:space="preserve">]</w:t>
      </w:r>
      <w:r>
        <w:t xml:space="preserve">{vgtc}</w:t>
      </w:r>
      <w:r>
        <w:t xml:space="preserve">”</w:t>
      </w:r>
      <w:r>
        <w:t xml:space="preserve"> </w:t>
      </w:r>
      <w:r>
        <w:t xml:space="preserve">call. Note that your error is due to packages you use that define</w:t>
      </w:r>
      <w:r>
        <w:t xml:space="preserve"> </w:t>
      </w:r>
      <w:r>
        <w:t xml:space="preserve">“</w:t>
      </w:r>
      <w:r>
        <w:t xml:space="preserve">\ifpdf</w:t>
      </w:r>
      <w:r>
        <w:t xml:space="preserve">”</w:t>
      </w:r>
      <w:r>
        <w:t xml:space="preserve"> </w:t>
      </w:r>
      <w:r>
        <w:t xml:space="preserve">which is obsolete (the result is that</w:t>
      </w:r>
      <w:r>
        <w:t xml:space="preserve"> </w:t>
      </w:r>
      <w:r>
        <w:t xml:space="preserve">\ifpdf is defined twice); these packages should be</w:t>
      </w:r>
      <w:r>
        <w:t xml:space="preserve"> </w:t>
      </w:r>
      <w:r>
        <w:t xml:space="preserve">changed to use ifpdf package instead.</w:t>
      </w:r>
    </w:p>
    <w:p>
      <w:pPr>
        <w:numPr>
          <w:numId w:val="1001"/>
          <w:ilvl w:val="0"/>
        </w:numPr>
      </w:pPr>
      <w:r>
        <w:t xml:space="preserve">Note that each author’s affiliations have to be provided in the author</w:t>
      </w:r>
      <w:r>
        <w:t xml:space="preserve"> </w:t>
      </w:r>
      <w:r>
        <w:t xml:space="preserve">footer on the bottom-left corner of the first page. It is permitted to</w:t>
      </w:r>
      <w:r>
        <w:t xml:space="preserve"> </w:t>
      </w:r>
      <w:r>
        <w:t xml:space="preserve">merge two or more people from the same institution as long as they are</w:t>
      </w:r>
      <w:r>
        <w:t xml:space="preserve"> </w:t>
      </w:r>
      <w:r>
        <w:t xml:space="preserve">shown in the same order as in the overall author sequence on the top</w:t>
      </w:r>
      <w:r>
        <w:t xml:space="preserve"> </w:t>
      </w:r>
      <w:r>
        <w:t xml:space="preserve">of the first page. For example, if authors A, B, C, and D are from</w:t>
      </w:r>
      <w:r>
        <w:t xml:space="preserve"> </w:t>
      </w:r>
      <w:r>
        <w:t xml:space="preserve">institutions 1, 2, 1, and 2, respectively, then it is ok to use 2</w:t>
      </w:r>
      <w:r>
        <w:t xml:space="preserve"> </w:t>
      </w:r>
      <w:r>
        <w:t xml:space="preserve">bullets as follows:</w:t>
      </w:r>
    </w:p>
    <w:p>
      <w:pPr>
        <w:numPr>
          <w:numId w:val="1002"/>
          <w:ilvl w:val="1"/>
        </w:numPr>
      </w:pPr>
      <w:r>
        <w:t xml:space="preserve">A and C are with Institution 1. E-mail:</w:t>
      </w:r>
      <w:r>
        <w:t xml:space="preserve"> </w:t>
      </w:r>
      <w:r>
        <w:t xml:space="preserve">{a </w:t>
      </w:r>
      <m:oMath>
        <m:r>
          <m:t>|</m:t>
        </m:r>
      </m:oMath>
      <w:r>
        <w:t xml:space="preserve"> c}@i1.com .</w:t>
      </w:r>
    </w:p>
    <w:p>
      <w:pPr>
        <w:numPr>
          <w:numId w:val="1002"/>
          <w:ilvl w:val="1"/>
        </w:numPr>
      </w:pPr>
      <w:r>
        <w:t xml:space="preserve">B and D are with Institution 2. E-mail:</w:t>
      </w:r>
      <w:r>
        <w:t xml:space="preserve"> </w:t>
      </w:r>
      <w:r>
        <w:t xml:space="preserve">{b </w:t>
      </w:r>
      <m:oMath>
        <m:r>
          <m:t>|</m:t>
        </m:r>
      </m:oMath>
      <w:r>
        <w:t xml:space="preserve"> d}@i2.org .</w:t>
      </w:r>
    </w:p>
    <w:p>
      <w:pPr>
        <w:numPr>
          <w:numId w:val="1001"/>
          <w:ilvl w:val="0"/>
        </w:numPr>
      </w:pPr>
      <w:r>
        <w:t xml:space="preserve">The style uses the hyperref package, thus turns references into</w:t>
      </w:r>
      <w:r>
        <w:t xml:space="preserve"> </w:t>
      </w:r>
      <w:r>
        <w:t xml:space="preserve">internal links. We thus recommend to make use of the</w:t>
      </w:r>
      <w:r>
        <w:t xml:space="preserve"> </w:t>
      </w:r>
      <w:r>
        <w:t xml:space="preserve">“</w:t>
      </w:r>
      <w:r>
        <w:t xml:space="preserve">\autoref{reference}</w:t>
      </w:r>
      <w:r>
        <w:t xml:space="preserve">”</w:t>
      </w:r>
      <w:r>
        <w:t xml:space="preserve"> </w:t>
      </w:r>
      <w:r>
        <w:t xml:space="preserve">call (instead of</w:t>
      </w:r>
      <w:r>
        <w:t xml:space="preserve"> </w:t>
      </w:r>
      <w:r>
        <w:t xml:space="preserve">“</w:t>
      </w:r>
      <w:r>
        <w:t xml:space="preserve">Figure~</w:t>
      </w:r>
      <w:r>
        <w:t xml:space="preserve">???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similar) since</w:t>
      </w:r>
      <w:r>
        <w:t xml:space="preserve"> </w:t>
      </w:r>
      <w:r>
        <w:t xml:space="preserve">“</w:t>
      </w:r>
      <w:r>
        <w:t xml:space="preserve">\autoref{reference}</w:t>
      </w:r>
      <w:r>
        <w:t xml:space="preserve">”</w:t>
      </w:r>
      <w:r>
        <w:t xml:space="preserve"> </w:t>
      </w:r>
      <w:r>
        <w:t xml:space="preserve">turns the</w:t>
      </w:r>
      <w:r>
        <w:t xml:space="preserve"> </w:t>
      </w:r>
      <w:r>
        <w:t xml:space="preserve">entire reference into an internal link, not just the number. Examples:</w:t>
      </w:r>
      <w:r>
        <w:t xml:space="preserve"> </w:t>
      </w:r>
      <w:r>
        <w:t xml:space="preserve">LABEL:fig:sample and LABEL:tab:vis_papers.</w:t>
      </w:r>
    </w:p>
    <w:p>
      <w:pPr>
        <w:numPr>
          <w:numId w:val="1001"/>
          <w:ilvl w:val="0"/>
        </w:numPr>
      </w:pPr>
      <w:r>
        <w:t xml:space="preserve">The style automatically looks for image files with the correct</w:t>
      </w:r>
      <w:r>
        <w:t xml:space="preserve"> </w:t>
      </w:r>
      <w:r>
        <w:t xml:space="preserve">extension (eps for regular LaTeX; pdf, png, and jpg for pdfLaTeX), in</w:t>
      </w:r>
      <w:r>
        <w:t xml:space="preserve"> </w:t>
      </w:r>
      <w:r>
        <w:t xml:space="preserve">a set of given subfolders (figures/, pictures/, images/). It is thus</w:t>
      </w:r>
      <w:r>
        <w:t xml:space="preserve"> </w:t>
      </w:r>
      <w:r>
        <w:t xml:space="preserve">sufficient to use</w:t>
      </w:r>
      <w:r>
        <w:t xml:space="preserve"> </w:t>
      </w:r>
      <w:r>
        <w:t xml:space="preserve">“</w:t>
      </w:r>
      <w:r>
        <w:t xml:space="preserve">\includegraphics{CypressView}</w:t>
      </w:r>
      <w:r>
        <w:t xml:space="preserve">”</w:t>
      </w:r>
      <w:r>
        <w:t xml:space="preserve"> </w:t>
      </w:r>
      <w:r>
        <w:t xml:space="preserve">(instead of</w:t>
      </w:r>
      <w:r>
        <w:t xml:space="preserve"> </w:t>
      </w:r>
      <w:r>
        <w:t xml:space="preserve">“</w:t>
      </w:r>
      <w:r>
        <w:t xml:space="preserve">\includegraphics{pictures/CypressView.jpg}</w:t>
      </w:r>
      <w:r>
        <w:t xml:space="preserve">”</w:t>
      </w:r>
      <w:r>
        <w:t xml:space="preserve">).</w:t>
      </w:r>
    </w:p>
    <w:p>
      <w:pPr>
        <w:numPr>
          <w:numId w:val="1001"/>
          <w:ilvl w:val="0"/>
        </w:numPr>
      </w:pPr>
      <w:r>
        <w:t xml:space="preserve">For adding hyperlinks and DOIs to the list of references, you can use</w:t>
      </w:r>
      <w:r>
        <w:t xml:space="preserve"> </w:t>
      </w:r>
      <w:r>
        <w:t xml:space="preserve">“</w:t>
      </w:r>
      <w:r>
        <w:t xml:space="preserve">\bibliographystyle{abbrv-doi-hyperref-narrow}</w:t>
      </w:r>
      <w:r>
        <w:t xml:space="preserve">”</w:t>
      </w:r>
      <w:r>
        <w:t xml:space="preserve"> </w:t>
      </w:r>
      <w:r>
        <w:t xml:space="preserve">(instead of</w:t>
      </w:r>
      <w:r>
        <w:t xml:space="preserve"> </w:t>
      </w:r>
      <w:r>
        <w:t xml:space="preserve">“</w:t>
      </w:r>
      <w:r>
        <w:t xml:space="preserve">\bibliographystyle{abbrv}</w:t>
      </w:r>
      <w:r>
        <w:t xml:space="preserve">”</w:t>
      </w:r>
      <w:r>
        <w:t xml:space="preserve">). It uses</w:t>
      </w:r>
      <w:r>
        <w:t xml:space="preserve"> </w:t>
      </w:r>
      <w:r>
        <w:t xml:space="preserve">the doi and url fields in a bibTeX entry and turns the entire</w:t>
      </w:r>
      <w:r>
        <w:t xml:space="preserve"> </w:t>
      </w:r>
      <w:r>
        <w:t xml:space="preserve">reference into a link, giving priority to the doi. The doi can be</w:t>
      </w:r>
      <w:r>
        <w:t xml:space="preserve"> </w:t>
      </w:r>
      <w:r>
        <w:t xml:space="preserve">entered with or without the</w:t>
      </w:r>
      <w:r>
        <w:t xml:space="preserve"> </w:t>
      </w:r>
      <w:r>
        <w:t xml:space="preserve">“</w:t>
      </w:r>
      <w:r>
        <w:t xml:space="preserve">http://dx.doi.org/</w:t>
      </w:r>
      <w:r>
        <w:t xml:space="preserve">”</w:t>
      </w:r>
      <w:r>
        <w:t xml:space="preserve"> </w:t>
      </w:r>
      <w:r>
        <w:t xml:space="preserve">url part. See the</w:t>
      </w:r>
      <w:r>
        <w:t xml:space="preserve"> </w:t>
      </w:r>
      <w:r>
        <w:t xml:space="preserve">examples in the bibTeX file and the bibliography at the end of this</w:t>
      </w:r>
      <w:r>
        <w:t xml:space="preserve"> </w:t>
      </w:r>
      <w:r>
        <w:t xml:space="preserve">template.</w:t>
      </w:r>
      <w:r>
        <w:br w:type="textWrapping"/>
      </w:r>
      <w:r>
        <w:rPr>
          <w:b/>
        </w:rPr>
        <w:t xml:space="preserve">Note 1:</w:t>
      </w:r>
      <w:r>
        <w:t xml:space="preserve"> </w:t>
      </w:r>
      <w:r>
        <w:t xml:space="preserve">occasionally (for some LaTeX distributions) this</w:t>
      </w:r>
      <w:r>
        <w:t xml:space="preserve"> </w:t>
      </w:r>
      <w:r>
        <w:t xml:space="preserve">hyper-linked bibTeX style may lead to</w:t>
      </w:r>
      <w:r>
        <w:t xml:space="preserve"> </w:t>
      </w:r>
      <w:r>
        <w:rPr>
          <w:b/>
        </w:rPr>
        <w:t xml:space="preserve">compilation errors</w:t>
      </w:r>
      <w:r>
        <w:t xml:space="preserve"> </w:t>
      </w:r>
      <w:r>
        <w:t xml:space="preserve">(</w:t>
      </w:r>
      <w:r>
        <w:t xml:space="preserve">“</w:t>
      </w:r>
      <w:r>
        <w:t xml:space="preserve">pdfendlink ended up in different nesting level …</w:t>
      </w:r>
      <w:r>
        <w:t xml:space="preserve">”</w:t>
      </w:r>
      <w:r>
        <w:t xml:space="preserve">) if a</w:t>
      </w:r>
      <w:r>
        <w:t xml:space="preserve"> </w:t>
      </w:r>
      <w:r>
        <w:t xml:space="preserve">reference entry is broken across two pages (due to a bug in hyperref).</w:t>
      </w:r>
      <w:r>
        <w:t xml:space="preserve"> </w:t>
      </w:r>
      <w:r>
        <w:t xml:space="preserve">In this case make sure you have the latest version of the hyperref</w:t>
      </w:r>
      <w:r>
        <w:t xml:space="preserve"> </w:t>
      </w:r>
      <w:r>
        <w:t xml:space="preserve">package (i. e., update your LaTeX installation/packages) or,</w:t>
      </w:r>
      <w:r>
        <w:t xml:space="preserve"> </w:t>
      </w:r>
      <w:r>
        <w:t xml:space="preserve">alternatively, revert back to</w:t>
      </w:r>
      <w:r>
        <w:t xml:space="preserve"> </w:t>
      </w:r>
      <w:r>
        <w:t xml:space="preserve">“</w:t>
      </w:r>
      <w:r>
        <w:t xml:space="preserve">\bibliographystyle{abbrv-doi-narrow}</w:t>
      </w:r>
      <w:r>
        <w:t xml:space="preserve">”</w:t>
      </w:r>
      <w:r>
        <w:t xml:space="preserve"> </w:t>
      </w:r>
      <w:r>
        <w:t xml:space="preserve">(at the</w:t>
      </w:r>
      <w:r>
        <w:t xml:space="preserve"> </w:t>
      </w:r>
      <w:r>
        <w:t xml:space="preserve">expense of removing hyperlinks from the bibliography) and try</w:t>
      </w:r>
      <w:r>
        <w:t xml:space="preserve"> </w:t>
      </w:r>
      <w:r>
        <w:t xml:space="preserve">“</w:t>
      </w:r>
      <w:r>
        <w:t xml:space="preserve">\bibliographystyle{abbrv-doi-hyperref-narrow}</w:t>
      </w:r>
      <w:r>
        <w:t xml:space="preserve">”</w:t>
      </w:r>
      <w:r>
        <w:t xml:space="preserve"> </w:t>
      </w:r>
      <w:r>
        <w:t xml:space="preserve">again after some more editing.</w:t>
      </w:r>
      <w:r>
        <w:br w:type="textWrapping"/>
      </w:r>
      <w:r>
        <w:rPr>
          <w:b/>
        </w:rPr>
        <w:t xml:space="preserve">Note 2:</w:t>
      </w:r>
      <w:r>
        <w:t xml:space="preserve"> </w:t>
      </w:r>
      <w:r>
        <w:t xml:space="preserve">the</w:t>
      </w:r>
      <w:r>
        <w:t xml:space="preserve"> </w:t>
      </w:r>
      <w:r>
        <w:t xml:space="preserve">“</w:t>
      </w:r>
      <w:r>
        <w:t xml:space="preserve">-narrow</w:t>
      </w:r>
      <w:r>
        <w:t xml:space="preserve">”</w:t>
      </w:r>
      <w:r>
        <w:t xml:space="preserve"> </w:t>
      </w:r>
      <w:r>
        <w:t xml:space="preserve">versions of the bibliography style</w:t>
      </w:r>
      <w:r>
        <w:t xml:space="preserve"> </w:t>
      </w:r>
      <w:r>
        <w:t xml:space="preserve">use the font</w:t>
      </w:r>
      <w:r>
        <w:t xml:space="preserve"> </w:t>
      </w:r>
      <w:r>
        <w:t xml:space="preserve">“</w:t>
      </w:r>
      <w:r>
        <w:t xml:space="preserve">PTSansNarrow-TLF</w:t>
      </w:r>
      <w:r>
        <w:t xml:space="preserve">”</w:t>
      </w:r>
      <w:r>
        <w:t xml:space="preserve"> </w:t>
      </w:r>
      <w:r>
        <w:t xml:space="preserve">for typesetting the DOIs in a</w:t>
      </w:r>
      <w:r>
        <w:t xml:space="preserve"> </w:t>
      </w:r>
      <w:r>
        <w:t xml:space="preserve">compact way. This font needs to be available on your LaTeX system. It</w:t>
      </w:r>
      <w:r>
        <w:t xml:space="preserve"> </w:t>
      </w:r>
      <w:r>
        <w:t xml:space="preserve">is part of the</w:t>
      </w:r>
      <w:r>
        <w:t xml:space="preserve"> </w:t>
      </w:r>
      <w:r>
        <w:t xml:space="preserve">“</w:t>
      </w:r>
      <w:r>
        <w:t xml:space="preserve">paratype</w:t>
      </w:r>
      <w:r>
        <w:t xml:space="preserve">”</w:t>
      </w:r>
      <w:r>
        <w:t xml:space="preserve"> </w:t>
      </w:r>
      <w:r>
        <w:t xml:space="preserve">package, and many distributions (such as</w:t>
      </w:r>
      <w:r>
        <w:t xml:space="preserve"> </w:t>
      </w:r>
      <w:r>
        <w:t xml:space="preserve">MikTeX) have it automatically installed. If you do not have this</w:t>
      </w:r>
      <w:r>
        <w:t xml:space="preserve"> </w:t>
      </w:r>
      <w:r>
        <w:t xml:space="preserve">package yet and want to use a</w:t>
      </w:r>
      <w:r>
        <w:t xml:space="preserve"> </w:t>
      </w:r>
      <w:r>
        <w:t xml:space="preserve">“</w:t>
      </w:r>
      <w:r>
        <w:t xml:space="preserve">-narrow</w:t>
      </w:r>
      <w:r>
        <w:t xml:space="preserve">”</w:t>
      </w:r>
      <w:r>
        <w:t xml:space="preserve"> </w:t>
      </w:r>
      <w:r>
        <w:t xml:space="preserve">bibliography style then use</w:t>
      </w:r>
      <w:r>
        <w:t xml:space="preserve"> </w:t>
      </w:r>
      <w:r>
        <w:t xml:space="preserve">your LaTeX system’s package installer to add it. If this is not</w:t>
      </w:r>
      <w:r>
        <w:t xml:space="preserve"> </w:t>
      </w:r>
      <w:r>
        <w:t xml:space="preserve">possible you can also revert to the respective bibliography styles</w:t>
      </w:r>
      <w:r>
        <w:t xml:space="preserve"> </w:t>
      </w:r>
      <w:r>
        <w:t xml:space="preserve">without the</w:t>
      </w:r>
      <w:r>
        <w:t xml:space="preserve"> </w:t>
      </w:r>
      <w:r>
        <w:t xml:space="preserve">“</w:t>
      </w:r>
      <w:r>
        <w:t xml:space="preserve">-narrow</w:t>
      </w:r>
      <w:r>
        <w:t xml:space="preserve">”</w:t>
      </w:r>
      <w:r>
        <w:t xml:space="preserve"> </w:t>
      </w:r>
      <w:r>
        <w:t xml:space="preserve">in the file name.</w:t>
      </w:r>
      <w:r>
        <w:br w:type="textWrapping"/>
      </w:r>
      <w:r>
        <w:t xml:space="preserve">DVI-based processes to compile the template apparently cannot handle</w:t>
      </w:r>
      <w:r>
        <w:t xml:space="preserve"> </w:t>
      </w:r>
      <w:r>
        <w:t xml:space="preserve">the different font so, by default, the template file uses the</w:t>
      </w:r>
      <w:r>
        <w:t xml:space="preserve"> </w:t>
      </w:r>
      <w:r>
        <w:t xml:space="preserve">abbrv-doi bibliography style but the compiled PDF shows you the effect</w:t>
      </w:r>
      <w:r>
        <w:t xml:space="preserve"> </w:t>
      </w:r>
      <w:r>
        <w:t xml:space="preserve">of the abbrv-doi-hyperref-narrow style.</w:t>
      </w:r>
    </w:p>
    <w:p>
      <w:pPr>
        <w:pStyle w:val="FirstParagraph"/>
      </w:pPr>
      <w:r>
        <w:t xml:space="preserve">\pdfoptionpdfminorversion</w:t>
      </w:r>
    </w:p>
    <w:p>
      <w:pPr>
        <w:pStyle w:val="BodyText"/>
      </w:pPr>
      <w:r>
        <w:t xml:space="preserve">=7</w:t>
      </w:r>
    </w:p>
    <w:p>
      <w:pPr>
        <w:pStyle w:val="Heading1"/>
      </w:pPr>
      <w:bookmarkStart w:id="22" w:name="bibliography-instructions"/>
      <w:bookmarkEnd w:id="22"/>
      <w:r>
        <w:t xml:space="preserve">Bibliography Instructions</w:t>
      </w:r>
    </w:p>
    <w:p>
      <w:pPr>
        <w:numPr>
          <w:numId w:val="1003"/>
          <w:ilvl w:val="0"/>
        </w:numPr>
      </w:pPr>
      <w:r>
        <w:t xml:space="preserve">Sort all bibliographic entries alphabetically but the last name of the</w:t>
      </w:r>
      <w:r>
        <w:t xml:space="preserve"> </w:t>
      </w:r>
      <w:r>
        <w:t xml:space="preserve">first author. This LaTeX/bibTeX template takes care of this sorting</w:t>
      </w:r>
      <w:r>
        <w:t xml:space="preserve"> </w:t>
      </w:r>
      <w:r>
        <w:t xml:space="preserve">automatically.</w:t>
      </w:r>
    </w:p>
    <w:p>
      <w:pPr>
        <w:numPr>
          <w:numId w:val="1003"/>
          <w:ilvl w:val="0"/>
        </w:numPr>
      </w:pPr>
      <w:r>
        <w:t xml:space="preserve">Merge multiple references into one; e. g., use (Max 1995;</w:t>
      </w:r>
      <w:r>
        <w:t xml:space="preserve"> </w:t>
      </w:r>
      <w:r>
        <w:rPr>
          <w:i/>
        </w:rPr>
        <w:t xml:space="preserve">The Visualization Toolkit User’s Guide</w:t>
      </w:r>
      <w:r>
        <w:t xml:space="preserve"> </w:t>
      </w:r>
      <w:r>
        <w:t xml:space="preserve">2003) (not</w:t>
      </w:r>
      <w:r>
        <w:t xml:space="preserve"> </w:t>
      </w:r>
      <w:r>
        <w:t xml:space="preserve">(</w:t>
      </w:r>
      <w:r>
        <w:rPr>
          <w:i/>
        </w:rPr>
        <w:t xml:space="preserve">The Visualization Toolkit User’s Guide</w:t>
      </w:r>
      <w:r>
        <w:t xml:space="preserve"> </w:t>
      </w:r>
      <w:r>
        <w:t xml:space="preserve">2003)(Max 1995)). Within each set of multiple</w:t>
      </w:r>
      <w:r>
        <w:t xml:space="preserve"> </w:t>
      </w:r>
      <w:r>
        <w:t xml:space="preserve">references, the references should be sorted in ascending order. This</w:t>
      </w:r>
      <w:r>
        <w:t xml:space="preserve"> </w:t>
      </w:r>
      <w:r>
        <w:t xml:space="preserve">LaTeX/bibTeX template takes care of both the merging and the sorting</w:t>
      </w:r>
      <w:r>
        <w:t xml:space="preserve"> </w:t>
      </w:r>
      <w:r>
        <w:t xml:space="preserve">automatically.</w:t>
      </w:r>
    </w:p>
    <w:p>
      <w:pPr>
        <w:numPr>
          <w:numId w:val="1003"/>
          <w:ilvl w:val="0"/>
        </w:numPr>
      </w:pPr>
      <w:r>
        <w:t xml:space="preserve">Verify all data obtained from digital libraries, even ACM’s DL and</w:t>
      </w:r>
      <w:r>
        <w:t xml:space="preserve"> </w:t>
      </w:r>
      <w:r>
        <w:t xml:space="preserve">IEEE Xplore etc. are sometimes wrong or incomplete.</w:t>
      </w:r>
    </w:p>
    <w:p>
      <w:pPr>
        <w:numPr>
          <w:numId w:val="1003"/>
          <w:ilvl w:val="0"/>
        </w:numPr>
      </w:pPr>
      <w:r>
        <w:t xml:space="preserve">Do not trust bibliographic data from other services such as</w:t>
      </w:r>
      <w:r>
        <w:t xml:space="preserve"> </w:t>
      </w:r>
      <w:r>
        <w:t xml:space="preserve">Mendeley.com, Google Scholar, or similar; these are even more likely</w:t>
      </w:r>
      <w:r>
        <w:t xml:space="preserve"> </w:t>
      </w:r>
      <w:r>
        <w:t xml:space="preserve">to be incorrect or incomplete.</w:t>
      </w:r>
    </w:p>
    <w:p>
      <w:pPr>
        <w:numPr>
          <w:numId w:val="1003"/>
          <w:ilvl w:val="0"/>
        </w:numPr>
      </w:pPr>
      <w:r>
        <w:t xml:space="preserve">Articles in journal—items to include:</w:t>
      </w:r>
    </w:p>
    <w:p>
      <w:pPr>
        <w:numPr>
          <w:numId w:val="1004"/>
          <w:ilvl w:val="1"/>
        </w:numPr>
      </w:pPr>
      <w:r>
        <w:t xml:space="preserve">author names</w:t>
      </w:r>
    </w:p>
    <w:p>
      <w:pPr>
        <w:numPr>
          <w:numId w:val="1004"/>
          <w:ilvl w:val="1"/>
        </w:numPr>
      </w:pPr>
      <w:r>
        <w:t xml:space="preserve">title</w:t>
      </w:r>
    </w:p>
    <w:p>
      <w:pPr>
        <w:numPr>
          <w:numId w:val="1004"/>
          <w:ilvl w:val="1"/>
        </w:numPr>
      </w:pPr>
      <w:r>
        <w:t xml:space="preserve">journal name</w:t>
      </w:r>
    </w:p>
    <w:p>
      <w:pPr>
        <w:numPr>
          <w:numId w:val="1004"/>
          <w:ilvl w:val="1"/>
        </w:numPr>
      </w:pPr>
      <w:r>
        <w:t xml:space="preserve">year</w:t>
      </w:r>
    </w:p>
    <w:p>
      <w:pPr>
        <w:numPr>
          <w:numId w:val="1004"/>
          <w:ilvl w:val="1"/>
        </w:numPr>
      </w:pPr>
      <w:r>
        <w:t xml:space="preserve">volume</w:t>
      </w:r>
    </w:p>
    <w:p>
      <w:pPr>
        <w:numPr>
          <w:numId w:val="1004"/>
          <w:ilvl w:val="1"/>
        </w:numPr>
      </w:pPr>
      <w:r>
        <w:t xml:space="preserve">number</w:t>
      </w:r>
    </w:p>
    <w:p>
      <w:pPr>
        <w:numPr>
          <w:numId w:val="1004"/>
          <w:ilvl w:val="1"/>
        </w:numPr>
      </w:pPr>
      <w:r>
        <w:t xml:space="preserve">month of publication as variable name (i. e., {jan} for January,</w:t>
      </w:r>
      <w:r>
        <w:t xml:space="preserve"> </w:t>
      </w:r>
      <w:r>
        <w:t xml:space="preserve">etc.; month ranges using {jan #{/}# feb} or {jan #{–}#</w:t>
      </w:r>
      <w:r>
        <w:t xml:space="preserve"> </w:t>
      </w:r>
      <w:r>
        <w:t xml:space="preserve">feb})</w:t>
      </w:r>
    </w:p>
    <w:p>
      <w:pPr>
        <w:numPr>
          <w:numId w:val="1003"/>
          <w:ilvl w:val="0"/>
        </w:numPr>
      </w:pPr>
      <w:r>
        <w:t xml:space="preserve">use journal names in proper style: correct:</w:t>
      </w:r>
      <w:r>
        <w:t xml:space="preserve"> </w:t>
      </w:r>
      <w:r>
        <w:t xml:space="preserve">“</w:t>
      </w:r>
      <w:r>
        <w:t xml:space="preserve">IEEE Transactions on</w:t>
      </w:r>
      <w:r>
        <w:t xml:space="preserve"> </w:t>
      </w:r>
      <w:r>
        <w:t xml:space="preserve">Visualization and Computer Graphics</w:t>
      </w:r>
      <w:r>
        <w:t xml:space="preserve">”</w:t>
      </w:r>
      <w:r>
        <w:t xml:space="preserve">, incorrect:</w:t>
      </w:r>
      <w:r>
        <w:t xml:space="preserve"> </w:t>
      </w:r>
      <w:r>
        <w:t xml:space="preserve">“</w:t>
      </w:r>
      <w:r>
        <w:t xml:space="preserve">Visualization and</w:t>
      </w:r>
      <w:r>
        <w:t xml:space="preserve"> </w:t>
      </w:r>
      <w:r>
        <w:t xml:space="preserve">Computer Graphics, IEEE Transactions on</w:t>
      </w:r>
      <w:r>
        <w:t xml:space="preserve">”</w:t>
      </w:r>
    </w:p>
    <w:p>
      <w:pPr>
        <w:numPr>
          <w:numId w:val="1003"/>
          <w:ilvl w:val="0"/>
        </w:numPr>
      </w:pPr>
      <w:r>
        <w:t xml:space="preserve">Papers in proceedings—items to include:</w:t>
      </w:r>
    </w:p>
    <w:p>
      <w:pPr>
        <w:numPr>
          <w:numId w:val="1005"/>
          <w:ilvl w:val="1"/>
        </w:numPr>
      </w:pPr>
      <w:r>
        <w:t xml:space="preserve">author names</w:t>
      </w:r>
    </w:p>
    <w:p>
      <w:pPr>
        <w:numPr>
          <w:numId w:val="1005"/>
          <w:ilvl w:val="1"/>
        </w:numPr>
      </w:pPr>
      <w:r>
        <w:t xml:space="preserve">title</w:t>
      </w:r>
    </w:p>
    <w:p>
      <w:pPr>
        <w:numPr>
          <w:numId w:val="1005"/>
          <w:ilvl w:val="1"/>
        </w:numPr>
      </w:pPr>
      <w:r>
        <w:t xml:space="preserve">abbreviated proceedings name: e. g.,</w:t>
      </w:r>
      <w:r>
        <w:t xml:space="preserve"> </w:t>
      </w:r>
      <w:r>
        <w:t xml:space="preserve">“</w:t>
      </w:r>
      <w:r>
        <w:t xml:space="preserve">Proc.\</w:t>
      </w:r>
      <w:r>
        <w:t xml:space="preserve"> </w:t>
      </w:r>
      <w:r>
        <w:t xml:space="preserve">CONF_ACRONYNM</w:t>
      </w:r>
      <w:r>
        <w:t xml:space="preserve">”</w:t>
      </w:r>
      <w:r>
        <w:t xml:space="preserve"> </w:t>
      </w:r>
      <w:r>
        <w:t xml:space="preserve">without the year; example:</w:t>
      </w:r>
      <w:r>
        <w:t xml:space="preserve"> </w:t>
      </w:r>
      <w:r>
        <w:t xml:space="preserve">“</w:t>
      </w:r>
      <w:r>
        <w:t xml:space="preserve">Proc.\</w:t>
      </w:r>
      <w:r>
        <w:t xml:space="preserve"> </w:t>
      </w:r>
      <w:r>
        <w:t xml:space="preserve">CHI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Proc.\ 3DUI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Proc.\</w:t>
      </w:r>
      <w:r>
        <w:t xml:space="preserve"> </w:t>
      </w:r>
      <w:r>
        <w:t xml:space="preserve">Eurographics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Proc.\ EuroVis</w:t>
      </w:r>
      <w:r>
        <w:t xml:space="preserve">”</w:t>
      </w:r>
    </w:p>
    <w:p>
      <w:pPr>
        <w:numPr>
          <w:numId w:val="1005"/>
          <w:ilvl w:val="1"/>
        </w:numPr>
      </w:pPr>
      <w:r>
        <w:t xml:space="preserve">year</w:t>
      </w:r>
    </w:p>
    <w:p>
      <w:pPr>
        <w:numPr>
          <w:numId w:val="1005"/>
          <w:ilvl w:val="1"/>
        </w:numPr>
      </w:pPr>
      <w:r>
        <w:t xml:space="preserve">publisher</w:t>
      </w:r>
    </w:p>
    <w:p>
      <w:pPr>
        <w:numPr>
          <w:numId w:val="1005"/>
          <w:ilvl w:val="1"/>
        </w:numPr>
      </w:pPr>
      <w:r>
        <w:t xml:space="preserve">town with country of publisher (the town can be abbreviated for</w:t>
      </w:r>
      <w:r>
        <w:t xml:space="preserve"> </w:t>
      </w:r>
      <w:r>
        <w:t xml:space="preserve">well-known towns such as New York or Berlin)</w:t>
      </w:r>
    </w:p>
    <w:p>
      <w:pPr>
        <w:numPr>
          <w:numId w:val="1003"/>
          <w:ilvl w:val="0"/>
        </w:numPr>
      </w:pPr>
      <w:r>
        <w:t xml:space="preserve">article/paper title convention: refrain from using curly brackets,</w:t>
      </w:r>
      <w:r>
        <w:t xml:space="preserve"> </w:t>
      </w:r>
      <w:r>
        <w:t xml:space="preserve">except for acronyms/proper names/words following dashes/question marks</w:t>
      </w:r>
      <w:r>
        <w:t xml:space="preserve"> </w:t>
      </w:r>
      <w:r>
        <w:t xml:space="preserve">etc.; example:</w:t>
      </w:r>
    </w:p>
    <w:p>
      <w:pPr>
        <w:numPr>
          <w:numId w:val="1006"/>
          <w:ilvl w:val="1"/>
        </w:numPr>
      </w:pPr>
      <w:r>
        <w:t xml:space="preserve">paper</w:t>
      </w:r>
      <w:r>
        <w:t xml:space="preserve"> </w:t>
      </w:r>
      <w:r>
        <w:t xml:space="preserve">“</w:t>
      </w:r>
      <w:r>
        <w:t xml:space="preserve">Marching Cubes: A High Resolution 3D Surface Construction</w:t>
      </w:r>
      <w:r>
        <w:t xml:space="preserve"> </w:t>
      </w:r>
      <w:r>
        <w:t xml:space="preserve">Algorithm</w:t>
      </w:r>
      <w:r>
        <w:t xml:space="preserve">”</w:t>
      </w:r>
    </w:p>
    <w:p>
      <w:pPr>
        <w:numPr>
          <w:numId w:val="1006"/>
          <w:ilvl w:val="1"/>
        </w:numPr>
      </w:pPr>
      <w:r>
        <w:t xml:space="preserve">should be entered as</w:t>
      </w:r>
      <w:r>
        <w:t xml:space="preserve"> </w:t>
      </w:r>
      <w:r>
        <w:t xml:space="preserve">“</w:t>
      </w:r>
      <w:r>
        <w:t xml:space="preserve">{M}arching {C}ubes: A High Resolution</w:t>
      </w:r>
      <w:r>
        <w:t xml:space="preserve"> </w:t>
      </w:r>
      <w:r>
        <w:t xml:space="preserve">{3D} Surface Construction Algorithm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{M}arching {C}ubes:</w:t>
      </w:r>
      <w:r>
        <w:t xml:space="preserve"> </w:t>
      </w:r>
      <w:r>
        <w:t xml:space="preserve">A high resolution {3D} surface construction algorithm</w:t>
      </w:r>
      <w:r>
        <w:t xml:space="preserve">”</w:t>
      </w:r>
    </w:p>
    <w:p>
      <w:pPr>
        <w:numPr>
          <w:numId w:val="1006"/>
          <w:ilvl w:val="1"/>
        </w:numPr>
      </w:pPr>
      <w:r>
        <w:t xml:space="preserve">will be typeset as</w:t>
      </w:r>
      <w:r>
        <w:t xml:space="preserve"> </w:t>
      </w:r>
      <w:r>
        <w:t xml:space="preserve">“</w:t>
      </w:r>
      <w:r>
        <w:t xml:space="preserve">Marching Cubes: A high resolution 3D surface</w:t>
      </w:r>
      <w:r>
        <w:t xml:space="preserve"> </w:t>
      </w:r>
      <w:r>
        <w:t xml:space="preserve">construction algorithm</w:t>
      </w:r>
      <w:r>
        <w:t xml:space="preserve">”</w:t>
      </w:r>
    </w:p>
    <w:p>
      <w:pPr>
        <w:numPr>
          <w:numId w:val="1003"/>
          <w:ilvl w:val="0"/>
        </w:numPr>
      </w:pPr>
      <w:r>
        <w:t xml:space="preserve">for all entries</w:t>
      </w:r>
    </w:p>
    <w:p>
      <w:pPr>
        <w:numPr>
          <w:numId w:val="1007"/>
          <w:ilvl w:val="1"/>
        </w:numPr>
      </w:pPr>
      <w:r>
        <w:t xml:space="preserve">DOI can be entered in the DOI field as plain DOI number or as DOI</w:t>
      </w:r>
      <w:r>
        <w:t xml:space="preserve"> </w:t>
      </w:r>
      <w:r>
        <w:t xml:space="preserve">url; alternative: a url in the URL field</w:t>
      </w:r>
    </w:p>
    <w:p>
      <w:pPr>
        <w:numPr>
          <w:numId w:val="1007"/>
          <w:ilvl w:val="1"/>
        </w:numPr>
      </w:pPr>
      <w:r>
        <w:t xml:space="preserve">provide full page ranges AA–BB</w:t>
      </w:r>
    </w:p>
    <w:p>
      <w:pPr>
        <w:numPr>
          <w:numId w:val="1003"/>
          <w:ilvl w:val="0"/>
        </w:numPr>
      </w:pPr>
      <w:r>
        <w:t xml:space="preserve">when citing references, do not use the reference as a sentence object;</w:t>
      </w:r>
      <w:r>
        <w:t xml:space="preserve"> </w:t>
      </w:r>
      <w:r>
        <w:t xml:space="preserve">e. g., wrong:</w:t>
      </w:r>
      <w:r>
        <w:t xml:space="preserve"> </w:t>
      </w:r>
      <w:r>
        <w:t xml:space="preserve">“</w:t>
      </w:r>
      <w:r>
        <w:t xml:space="preserve">In (Lorensen and Cline 1987) the authors describe …</w:t>
      </w:r>
      <w:r>
        <w:t xml:space="preserve">”</w:t>
      </w:r>
      <w:r>
        <w:t xml:space="preserve">,</w:t>
      </w:r>
      <w:r>
        <w:t xml:space="preserve"> </w:t>
      </w:r>
      <w:r>
        <w:t xml:space="preserve">correct:</w:t>
      </w:r>
      <w:r>
        <w:t xml:space="preserve"> </w:t>
      </w:r>
      <w:r>
        <w:t xml:space="preserve">“</w:t>
      </w:r>
      <w:r>
        <w:t xml:space="preserve">Lorensen and Cline (Lorensen and Cline 1987) describe …</w:t>
      </w:r>
      <w:r>
        <w:t xml:space="preserve">”</w:t>
      </w:r>
    </w:p>
    <w:p>
      <w:pPr>
        <w:pStyle w:val="FirstParagraph"/>
      </w:pPr>
      <w:r>
        <w:t xml:space="preserve">\pdfoptionpdfminorversion</w:t>
      </w:r>
    </w:p>
    <w:p>
      <w:pPr>
        <w:pStyle w:val="BodyText"/>
      </w:pPr>
      <w:r>
        <w:t xml:space="preserve">=7</w:t>
      </w:r>
    </w:p>
    <w:p>
      <w:pPr>
        <w:pStyle w:val="Heading1"/>
      </w:pPr>
      <w:bookmarkStart w:id="23" w:name="example-section"/>
      <w:bookmarkEnd w:id="23"/>
      <w:r>
        <w:t xml:space="preserve">Example Section</w:t>
      </w:r>
    </w:p>
    <w:p>
      <w:pPr>
        <w:pStyle w:val="FirstParagraph"/>
      </w:pPr>
      <w:r>
        <w:t xml:space="preserve">Lorem††margin: You can use the margins for comments while editing the</w:t>
      </w:r>
      <w:r>
        <w:t xml:space="preserve"> </w:t>
      </w:r>
      <w:r>
        <w:t xml:space="preserve">submission, but please remove the marginpar comments for submission.</w:t>
      </w:r>
      <w:r>
        <w:t xml:space="preserve"> </w:t>
      </w:r>
      <w:r>
        <w:t xml:space="preserve">ipsum dolor sit amet, consetetur sadipscing elitr, sed diam nonumy</w:t>
      </w:r>
      <w:r>
        <w:t xml:space="preserve"> </w:t>
      </w:r>
      <w:r>
        <w:t xml:space="preserve">eirmod tempor invidunt ut labore et dolore magna aliquyam erat, sed diam</w:t>
      </w:r>
      <w:r>
        <w:t xml:space="preserve"> </w:t>
      </w:r>
      <w:r>
        <w:t xml:space="preserve">voluptua. At vero eos et accusam et justo duo dolores et ea rebum. Stet</w:t>
      </w:r>
      <w:r>
        <w:t xml:space="preserve"> </w:t>
      </w:r>
      <w:r>
        <w:t xml:space="preserve">clita kasd gubergren, no sea takimata sanctus est Lorem ipsum dolor sit</w:t>
      </w:r>
      <w:r>
        <w:t xml:space="preserve"> </w:t>
      </w:r>
      <w:r>
        <w:t xml:space="preserve">amet. Lorem ipsum dolor sit amet, consetetur sadipscing elitr, sed diam</w:t>
      </w:r>
      <w:r>
        <w:t xml:space="preserve"> </w:t>
      </w:r>
      <w:r>
        <w:t xml:space="preserve">nonumy eirmod tempor invidunt ut labore et dolore magna aliquyam erat,</w:t>
      </w:r>
      <w:r>
        <w:t xml:space="preserve"> </w:t>
      </w:r>
      <w:r>
        <w:t xml:space="preserve">sed diam voluptua (</w:t>
      </w:r>
      <w:r>
        <w:rPr>
          <w:i/>
        </w:rPr>
        <w:t xml:space="preserve">The Visualization Toolkit User’s Guide</w:t>
      </w:r>
      <w:r>
        <w:t xml:space="preserve"> </w:t>
      </w:r>
      <w:r>
        <w:t xml:space="preserve">2003; Max 1995). At vero eos et accusam et justo</w:t>
      </w:r>
      <w:r>
        <w:t xml:space="preserve"> </w:t>
      </w:r>
      <w:r>
        <w:t xml:space="preserve">duo dolores et ea rebum. Stet clita kasd gubergren, no sea takimata</w:t>
      </w:r>
      <w:r>
        <w:t xml:space="preserve"> </w:t>
      </w:r>
      <w:r>
        <w:t xml:space="preserve">sanctus est Lorem ipsum dolor sit amet. Lorem ipsum dolor sit amet,</w:t>
      </w:r>
      <w:r>
        <w:t xml:space="preserve"> </w:t>
      </w:r>
      <w:r>
        <w:t xml:space="preserve">consetetur sadipscing elitr, sed diam nonumy eirmod tempor invidunt ut</w:t>
      </w:r>
      <w:r>
        <w:t xml:space="preserve"> </w:t>
      </w:r>
      <w:r>
        <w:t xml:space="preserve">labore et dolore magna aliquyam erat, sed diam voluptua. At vero eos et</w:t>
      </w:r>
      <w:r>
        <w:t xml:space="preserve"> </w:t>
      </w:r>
      <w:r>
        <w:t xml:space="preserve">accusam et justo duo dolores et ea rebum. Stet clita kasd gubergren, no</w:t>
      </w:r>
      <w:r>
        <w:t xml:space="preserve"> </w:t>
      </w:r>
      <w:r>
        <w:t xml:space="preserve">sea takimata sanctus est.</w:t>
      </w:r>
    </w:p>
    <w:p>
      <w:pPr>
        <w:pStyle w:val="BodyText"/>
      </w:pPr>
      <w:r>
        <w:t xml:space="preserve">\pdfoptionpdfminorversion</w:t>
      </w:r>
    </w:p>
    <w:p>
      <w:pPr>
        <w:pStyle w:val="BodyText"/>
      </w:pPr>
      <w:r>
        <w:t xml:space="preserve">=7</w:t>
      </w:r>
    </w:p>
    <w:p>
      <w:pPr>
        <w:pStyle w:val="Heading1"/>
      </w:pPr>
      <w:bookmarkStart w:id="24" w:name="exposition"/>
      <w:bookmarkEnd w:id="24"/>
      <w:r>
        <w:t xml:space="preserve">Exposition</w:t>
      </w:r>
    </w:p>
    <w:p>
      <w:pPr>
        <w:pStyle w:val="FirstParagraph"/>
      </w:pPr>
      <w:r>
        <w:t xml:space="preserve">Duis autem vel eum iriure dolor in hendrerit in vulputate velit esse</w:t>
      </w:r>
      <w:r>
        <w:t xml:space="preserve"> </w:t>
      </w:r>
      <w:r>
        <w:t xml:space="preserve">molestie consequat, vel illum dolore eu feugiat nulla facilisis at vero</w:t>
      </w:r>
      <w:r>
        <w:t xml:space="preserve"> </w:t>
      </w:r>
      <w:r>
        <w:t xml:space="preserve">eros et accumsan et iusto odio dignissim qui blandit praesent luptatum</w:t>
      </w:r>
      <w:r>
        <w:t xml:space="preserve"> </w:t>
      </w:r>
      <w:r>
        <w:t xml:space="preserve">zzril delenit augue duis dolore te feugait nulla facilisi. Lorem ipsum</w:t>
      </w:r>
      <w:r>
        <w:t xml:space="preserve"> </w:t>
      </w:r>
      <w:r>
        <w:t xml:space="preserve">dolor sit amet, consectetuer adipiscing elit, sed diam nonummy nibh</w:t>
      </w:r>
      <w:r>
        <w:t xml:space="preserve"> </w:t>
      </w:r>
      <w:r>
        <w:t xml:space="preserve">euismod tincidunt ut laoreet dolore magna aliquam erat</w:t>
      </w:r>
      <w:r>
        <w:t xml:space="preserve"> </w:t>
      </w:r>
      <w:r>
        <w:t xml:space="preserve">volutpat (Kindlmann 1999).</w:t>
      </w:r>
    </w:p>
    <w:p>
      <w:pPr>
        <w:pStyle w:val="BodyText"/>
      </w:pPr>
      <w:r>
        <w:t xml:space="preserve">$$\sum_{j=1}^{z}j=\frac{z(z+1)}{2}\par
\\$$</w:t>
      </w:r>
    </w:p>
    <w:p>
      <w:pPr>
        <w:pStyle w:val="FirstParagraph"/>
      </w:pPr>
      <w:r>
        <w:t xml:space="preserve">Lorem ipsum dolor sit amet, consetetur sadipscing elitr, sed diam nonumy</w:t>
      </w:r>
      <w:r>
        <w:t xml:space="preserve"> </w:t>
      </w:r>
      <w:r>
        <w:t xml:space="preserve">eirmod tempor invidunt ut labore et dolore magna aliquyam erat, sed diam</w:t>
      </w:r>
      <w:r>
        <w:t xml:space="preserve"> </w:t>
      </w:r>
      <w:r>
        <w:t xml:space="preserve">voluptua. At vero eos et accusam et justo duo dolores et ea rebum. Stet</w:t>
      </w:r>
      <w:r>
        <w:t xml:space="preserve"> </w:t>
      </w:r>
      <w:r>
        <w:t xml:space="preserve">clita kasd gubergren, no sea takimata sanctus est Lorem ipsum dolor sit</w:t>
      </w:r>
      <w:r>
        <w:t xml:space="preserve"> </w:t>
      </w:r>
      <w:r>
        <w:t xml:space="preserve">amet. Lorem ipsum dolor sit amet, consetetur sadipscing elitr, sed diam</w:t>
      </w:r>
      <w:r>
        <w:t xml:space="preserve"> </w:t>
      </w:r>
      <w:r>
        <w:t xml:space="preserve">nonumy eirmod tempor invidunt ut labore et dolore magna aliquyam erat,</w:t>
      </w:r>
      <w:r>
        <w:t xml:space="preserve"> </w:t>
      </w:r>
      <w:r>
        <w:t xml:space="preserve">sed diam voluptua. At vero eos et accusam et justo duo dolores et ea</w:t>
      </w:r>
      <w:r>
        <w:t xml:space="preserve"> </w:t>
      </w:r>
      <w:r>
        <w:t xml:space="preserve">rebum. Stet clita kasd gubergren, no sea takimata sanctus est Lorem</w:t>
      </w:r>
      <w:r>
        <w:t xml:space="preserve"> </w:t>
      </w:r>
      <w:r>
        <w:t xml:space="preserve">ipsum dolor sit amet.</w:t>
      </w:r>
    </w:p>
    <w:p>
      <w:pPr>
        <w:pStyle w:val="Heading2"/>
      </w:pPr>
      <w:bookmarkStart w:id="25" w:name="lorem-ipsum"/>
      <w:bookmarkEnd w:id="25"/>
      <w:r>
        <w:t xml:space="preserve">Lorem ipsum</w:t>
      </w:r>
    </w:p>
    <w:p>
      <w:pPr>
        <w:pStyle w:val="FirstParagraph"/>
      </w:pPr>
      <w:r>
        <w:t xml:space="preserve">Lorem ipsum dolor sit amet (see LABEL:tab:vis_papers), consetetur</w:t>
      </w:r>
      <w:r>
        <w:t xml:space="preserve"> </w:t>
      </w:r>
      <w:r>
        <w:t xml:space="preserve">sadipscing elitr, sed diam nonumy eirmod tempor invidunt ut labore et</w:t>
      </w:r>
      <w:r>
        <w:t xml:space="preserve"> </w:t>
      </w:r>
      <w:r>
        <w:t xml:space="preserve">dolore magna aliquyam erat, sed diam voluptua. At vero eos et accusam et</w:t>
      </w:r>
      <w:r>
        <w:t xml:space="preserve"> </w:t>
      </w:r>
      <w:r>
        <w:t xml:space="preserve">justo duo dolores et ea rebum. Stet clita kasd gubergren, no sea</w:t>
      </w:r>
      <w:r>
        <w:t xml:space="preserve"> </w:t>
      </w:r>
      <w:r>
        <w:t xml:space="preserve">takimata sanctus est Lorem ipsum dolor sit amet. Lorem ipsum dolor sit</w:t>
      </w:r>
      <w:r>
        <w:t xml:space="preserve"> </w:t>
      </w:r>
      <w:r>
        <w:t xml:space="preserve">amet, consetetur sadipscing elitr, sed diam nonumy eirmod tempor</w:t>
      </w:r>
      <w:r>
        <w:t xml:space="preserve"> </w:t>
      </w:r>
      <w:r>
        <w:t xml:space="preserve">invidunt ut labore et dolore magna aliquyam erat, sed diam voluptua. At</w:t>
      </w:r>
      <w:r>
        <w:t xml:space="preserve"> </w:t>
      </w:r>
      <w:r>
        <w:t xml:space="preserve">vero eos et accusam et justo duo dolores et ea rebum. Stet clita kasd</w:t>
      </w:r>
      <w:r>
        <w:t xml:space="preserve"> </w:t>
      </w:r>
      <w:r>
        <w:t xml:space="preserve">gubergren, no sea takimata sanctus est Lorem ipsum dolor sit amet. Lorem</w:t>
      </w:r>
      <w:r>
        <w:t xml:space="preserve"> </w:t>
      </w:r>
      <w:r>
        <w:t xml:space="preserve">ipsum dolor sit amet, consetetur sadipscing elitr, sed diam nonumy</w:t>
      </w:r>
      <w:r>
        <w:t xml:space="preserve"> </w:t>
      </w:r>
      <w:r>
        <w:t xml:space="preserve">eirmod tempor invidunt ut labore et dolore magna aliquyam erat, sed diam</w:t>
      </w:r>
      <w:r>
        <w:t xml:space="preserve"> </w:t>
      </w:r>
      <w:r>
        <w:t xml:space="preserve">voluptua. At vero eos et accusam et justo duo dolores et ea rebum.</w:t>
      </w:r>
    </w:p>
    <w:p>
      <w:pPr>
        <w:pStyle w:val="BodyText"/>
      </w:pPr>
      <w:r>
        <w:t xml:space="preserve">\pdfoptionpdfminorversion</w:t>
      </w:r>
    </w:p>
    <w:p>
      <w:pPr>
        <w:pStyle w:val="BodyText"/>
      </w:pPr>
      <w:r>
        <w:t xml:space="preserve">=7</w:t>
      </w:r>
    </w:p>
    <w:p>
      <w:pPr>
        <w:pStyle w:val="Heading2"/>
      </w:pPr>
      <w:bookmarkStart w:id="26" w:name="mezcal-head"/>
      <w:bookmarkEnd w:id="26"/>
      <w:r>
        <w:t xml:space="preserve">Mezcal Head</w:t>
      </w:r>
    </w:p>
    <w:p>
      <w:pPr>
        <w:pStyle w:val="FirstParagraph"/>
      </w:pPr>
      <w:r>
        <w:t xml:space="preserve">Lorem ipsum dolor sit amet (see LABEL:fig:sample), consetetur sadipscing</w:t>
      </w:r>
      <w:r>
        <w:t xml:space="preserve"> </w:t>
      </w:r>
      <w:r>
        <w:t xml:space="preserve">elitr, sed diam nonumy eirmod tempor invidunt ut labore et dolore magna</w:t>
      </w:r>
      <w:r>
        <w:t xml:space="preserve"> </w:t>
      </w:r>
      <w:r>
        <w:t xml:space="preserve">aliquyam erat, sed diam voluptua. At vero eos et accusam et justo duo</w:t>
      </w:r>
      <w:r>
        <w:t xml:space="preserve"> </w:t>
      </w:r>
      <w:r>
        <w:t xml:space="preserve">dolores et ea rebum. Stet clita kasd gubergren, no sea takimata sanctus</w:t>
      </w:r>
      <w:r>
        <w:t xml:space="preserve"> </w:t>
      </w:r>
      <w:r>
        <w:t xml:space="preserve">est Lorem ipsum dolor sit amet. Lorem ipsum dolor sit amet, consetetur</w:t>
      </w:r>
      <w:r>
        <w:t xml:space="preserve"> </w:t>
      </w:r>
      <w:r>
        <w:t xml:space="preserve">sadipscing elitr, sed diam nonumy eirmod tempor invidunt ut labore et</w:t>
      </w:r>
      <w:r>
        <w:t xml:space="preserve"> </w:t>
      </w:r>
      <w:r>
        <w:t xml:space="preserve">dolore magna aliquyam erat, sed diam voluptua. At vero eos et accusam et</w:t>
      </w:r>
      <w:r>
        <w:t xml:space="preserve"> </w:t>
      </w:r>
      <w:r>
        <w:t xml:space="preserve">justo duo dolores et ea rebum. Stet clita kasd gubergren, no sea</w:t>
      </w:r>
      <w:r>
        <w:t xml:space="preserve"> </w:t>
      </w:r>
      <w:r>
        <w:t xml:space="preserve">takimata sanctus est Lorem ipsum dolor sit amet.</w:t>
      </w:r>
    </w:p>
    <w:p>
      <w:pPr>
        <w:pStyle w:val="Heading3"/>
      </w:pPr>
      <w:bookmarkStart w:id="27" w:name="duis-autem"/>
      <w:bookmarkEnd w:id="27"/>
      <w:r>
        <w:t xml:space="preserve">Duis Autem</w:t>
      </w:r>
    </w:p>
    <w:p>
      <w:pPr>
        <w:pStyle w:val="FirstParagraph"/>
      </w:pPr>
      <w:r>
        <w:t xml:space="preserve">Lorem ipsum dolor sit amet, consetetur sadipscing elitr, sed diam nonumy</w:t>
      </w:r>
      <w:r>
        <w:t xml:space="preserve"> </w:t>
      </w:r>
      <w:r>
        <w:t xml:space="preserve">eirmod tempor invidunt ut labore et dolore magna aliquyam erat, sed diam</w:t>
      </w:r>
      <w:r>
        <w:t xml:space="preserve"> </w:t>
      </w:r>
      <w:r>
        <w:t xml:space="preserve">voluptua. At vero eos et accusam et justo duo dolores et ea rebum. Stet</w:t>
      </w:r>
      <w:r>
        <w:t xml:space="preserve"> </w:t>
      </w:r>
      <w:r>
        <w:t xml:space="preserve">clita kasd gubergren, no sea takimata sanctus est Lorem ipsum dolor sit</w:t>
      </w:r>
      <w:r>
        <w:t xml:space="preserve"> </w:t>
      </w:r>
      <w:r>
        <w:t xml:space="preserve">amet. Lorem ipsum dolor sit amet, consetetur sadipscing elitr, sed diam</w:t>
      </w:r>
      <w:r>
        <w:t xml:space="preserve"> </w:t>
      </w:r>
      <w:r>
        <w:t xml:space="preserve">nonumy eirmod tempor invidunt ut labore et dolore magna aliquyam erat,</w:t>
      </w:r>
      <w:r>
        <w:t xml:space="preserve"> </w:t>
      </w:r>
      <w:r>
        <w:t xml:space="preserve">sed diam voluptua. At vero eos et accusam et justo duo dolores et ea</w:t>
      </w:r>
      <w:r>
        <w:t xml:space="preserve"> </w:t>
      </w:r>
      <w:r>
        <w:t xml:space="preserve">rebum. Stet clita kasd gubergren, no sea takimata sanctus est Lorem</w:t>
      </w:r>
      <w:r>
        <w:t xml:space="preserve"> </w:t>
      </w:r>
      <w:r>
        <w:t xml:space="preserve">ipsum dolor sit amet. Lorem ipsum dolor sit amet, consetetur sadipscing</w:t>
      </w:r>
      <w:r>
        <w:t xml:space="preserve"> </w:t>
      </w:r>
      <w:r>
        <w:t xml:space="preserve">elitr, sed diam nonumy eirmod tempor invidunt ut labore et dolore magna</w:t>
      </w:r>
      <w:r>
        <w:t xml:space="preserve"> </w:t>
      </w:r>
      <w:r>
        <w:t xml:space="preserve">aliquyam erat, sed diam voluptua. At vero eos et accusam et justo duo</w:t>
      </w:r>
      <w:r>
        <w:t xml:space="preserve"> </w:t>
      </w:r>
      <w:r>
        <w:t xml:space="preserve">dolores et ea rebum. Stet clita kasd gubergren, no sea takimata sanctus</w:t>
      </w:r>
      <w:r>
        <w:t xml:space="preserve"> </w:t>
      </w:r>
      <w:r>
        <w:t xml:space="preserve">est. Lorem ipsum dolor sit amet.</w:t>
      </w:r>
    </w:p>
    <w:p>
      <w:pPr>
        <w:pStyle w:val="FigureWithCaption"/>
      </w:pPr>
      <w:r>
        <w:drawing>
          <wp:inline>
            <wp:extent cx="3810000" cy="2540000"/>
            <wp:effectExtent b="0" l="0" r="0" t="0"/>
            <wp:docPr descr="\pdfoptionpdfminorversion " title="" id="1" name="Picture"/>
            <a:graphic>
              <a:graphicData uri="http://schemas.openxmlformats.org/drawingml/2006/picture">
                <pic:pic>
                  <pic:nvPicPr>
                    <pic:cNvPr descr="figures/paper-count-w-2015-new/paper-count-w-2015-new.sv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\pdfoptionpdfminorversion</w:t>
      </w:r>
      <w:r>
        <w:t xml:space="preserve"> </w:t>
      </w:r>
    </w:p>
    <w:p>
      <w:pPr>
        <w:pStyle w:val="BodyText"/>
      </w:pPr>
      <w:r>
        <w:t xml:space="preserve">\pdfoptionpdfminorversion</w:t>
      </w:r>
    </w:p>
    <w:p>
      <w:pPr>
        <w:pStyle w:val="BodyText"/>
      </w:pPr>
      <w:r>
        <w:t xml:space="preserve">=7</w:t>
      </w:r>
    </w:p>
    <w:p>
      <w:pPr>
        <w:pStyle w:val="Heading3"/>
      </w:pPr>
      <w:bookmarkStart w:id="29" w:name="ejector-seat-reservation"/>
      <w:bookmarkEnd w:id="29"/>
      <w:r>
        <w:t xml:space="preserve">Ejector Seat Reservation</w:t>
      </w:r>
    </w:p>
    <w:p>
      <w:pPr>
        <w:pStyle w:val="FirstParagraph"/>
      </w:pPr>
      <w:r>
        <w:t xml:space="preserve">Duis autem (Lorensen and Cline 1987)11The algorithm behind Marching Cubes</w:t>
      </w:r>
      <w:r>
        <w:t xml:space="preserve"> </w:t>
      </w:r>
      <w:r>
        <w:t xml:space="preserve">—(Lorensen and Cline 1987)— had already been described by Wyvill et al.</w:t>
      </w:r>
      <w:r>
        <w:t xml:space="preserve"> </w:t>
      </w:r>
      <w:r>
        <w:t xml:space="preserve">—(Wyvill, McPheeters, and Wyvill 1986)— a year earlier. vel eum iriure dolor in</w:t>
      </w:r>
      <w:r>
        <w:t xml:space="preserve"> </w:t>
      </w:r>
      <w:r>
        <w:t xml:space="preserve">hendrerit in vulputate velit esse molestie consequat,22Footnotes appear</w:t>
      </w:r>
      <w:r>
        <w:t xml:space="preserve"> </w:t>
      </w:r>
      <w:r>
        <w:t xml:space="preserve">at the bottom of the column. vel illum dolore eu feugiat nulla facilisis</w:t>
      </w:r>
      <w:r>
        <w:t xml:space="preserve"> </w:t>
      </w:r>
      <w:r>
        <w:t xml:space="preserve">at vero eros et accumsan et iusto odio dignissim qui blandit praesent</w:t>
      </w:r>
      <w:r>
        <w:t xml:space="preserve"> </w:t>
      </w:r>
      <w:r>
        <w:t xml:space="preserve">luptatum zzril delenit augue duis dolore te feugait nulla facilisi.</w:t>
      </w:r>
      <w:r>
        <w:t xml:space="preserve"> </w:t>
      </w:r>
      <w:r>
        <w:t xml:space="preserve">Lorem ipsum dolor sit amet, consectetuer adipiscing elit, sed diam</w:t>
      </w:r>
      <w:r>
        <w:t xml:space="preserve"> </w:t>
      </w:r>
      <w:r>
        <w:t xml:space="preserve">nonummy nibh euismod tincidunt ut laoreet dolore magna aliquam erat</w:t>
      </w:r>
      <w:r>
        <w:t xml:space="preserve"> </w:t>
      </w:r>
      <w:r>
        <w:t xml:space="preserve">volutpat.</w:t>
      </w:r>
    </w:p>
    <w:p>
      <w:pPr>
        <w:pStyle w:val="BodyText"/>
      </w:pPr>
      <w:r>
        <w:t xml:space="preserve">Confirmed Ejector Seat Reservation</w:t>
      </w:r>
    </w:p>
    <w:p>
      <w:pPr>
        <w:pStyle w:val="BodyText"/>
      </w:pPr>
      <w:r>
        <w:t xml:space="preserve">Ut wisi enim ad minim veniam, quis nostrud exerci tation ullamcorper</w:t>
      </w:r>
      <w:r>
        <w:t xml:space="preserve"> </w:t>
      </w:r>
      <w:r>
        <w:t xml:space="preserve">suscipit lobortis nisl ut aliquip ex ea commodo</w:t>
      </w:r>
      <w:r>
        <w:t xml:space="preserve"> </w:t>
      </w:r>
      <w:r>
        <w:t xml:space="preserve">consequat (Nielson and Hamann 1991). Duis autem vel eum iriure dolor in</w:t>
      </w:r>
      <w:r>
        <w:t xml:space="preserve"> </w:t>
      </w:r>
      <w:r>
        <w:t xml:space="preserve">hendrerit in vulputate velit esse molestie consequat, vel illum dolore</w:t>
      </w:r>
      <w:r>
        <w:t xml:space="preserve"> </w:t>
      </w:r>
      <w:r>
        <w:t xml:space="preserve">eu feugiat nulla facilisis at vero eros et accumsan et iusto odio</w:t>
      </w:r>
      <w:r>
        <w:t xml:space="preserve"> </w:t>
      </w:r>
      <w:r>
        <w:t xml:space="preserve">dignissim qui blandit praesent luptatum zzril delenit augue duis dolore</w:t>
      </w:r>
      <w:r>
        <w:t xml:space="preserve"> </w:t>
      </w:r>
      <w:r>
        <w:t xml:space="preserve">te feugait nulla facilisi.</w:t>
      </w:r>
    </w:p>
    <w:p>
      <w:pPr>
        <w:pStyle w:val="BodyText"/>
      </w:pPr>
      <w:r>
        <w:t xml:space="preserve">Rejected Ejector Seat Reservation</w:t>
      </w:r>
    </w:p>
    <w:p>
      <w:pPr>
        <w:pStyle w:val="BodyText"/>
      </w:pPr>
      <w:r>
        <w:t xml:space="preserve">Ut wisi enim ad minim veniam, quis nostrud exerci tation ullamcorper</w:t>
      </w:r>
      <w:r>
        <w:t xml:space="preserve"> </w:t>
      </w:r>
      <w:r>
        <w:t xml:space="preserve">suscipit lobortis nisl ut aliquip ex ea commodo consequat. Duis autem</w:t>
      </w:r>
      <w:r>
        <w:t xml:space="preserve"> </w:t>
      </w:r>
      <w:r>
        <w:t xml:space="preserve">vel eum iriure dolor in hendrerit in vulputate velit esse molestie</w:t>
      </w:r>
    </w:p>
    <w:p>
      <w:pPr>
        <w:pStyle w:val="Heading2"/>
      </w:pPr>
      <w:bookmarkStart w:id="30" w:name="vestibulum"/>
      <w:bookmarkEnd w:id="30"/>
      <w:r>
        <w:t xml:space="preserve">Vestibulum</w:t>
      </w:r>
    </w:p>
    <w:p>
      <w:pPr>
        <w:pStyle w:val="FirstParagraph"/>
      </w:pPr>
      <w:r>
        <w:t xml:space="preserve">Vestibulum ut est libero. Suspendisse non libero id massa congue egestas</w:t>
      </w:r>
      <w:r>
        <w:t xml:space="preserve"> </w:t>
      </w:r>
      <w:r>
        <w:t xml:space="preserve">nec at ligula. Donec nibh lorem, ornare et odio eu, cursus accumsan</w:t>
      </w:r>
      <w:r>
        <w:t xml:space="preserve"> </w:t>
      </w:r>
      <w:r>
        <w:t xml:space="preserve">felis. Pellentesque habitant morbi tristique senectus et netus et</w:t>
      </w:r>
      <w:r>
        <w:t xml:space="preserve"> </w:t>
      </w:r>
      <w:r>
        <w:t xml:space="preserve">malesuada fames ac turpis egestas. Donec dapibus quam vel eros mattis,</w:t>
      </w:r>
      <w:r>
        <w:t xml:space="preserve"> </w:t>
      </w:r>
      <w:r>
        <w:t xml:space="preserve">id ornare dolor convallis. Donec at nisl sapien. Integer fringilla</w:t>
      </w:r>
      <w:r>
        <w:t xml:space="preserve"> </w:t>
      </w:r>
      <w:r>
        <w:t xml:space="preserve">laoreet tempor. Fusce accumsan ante vel augue euismod, sit amet maximus</w:t>
      </w:r>
      <w:r>
        <w:t xml:space="preserve"> </w:t>
      </w:r>
      <w:r>
        <w:t xml:space="preserve">turpis mattis. Nam accumsan vestibulum rhoncus. Aenean quis pellentesque</w:t>
      </w:r>
      <w:r>
        <w:t xml:space="preserve"> </w:t>
      </w:r>
      <w:r>
        <w:t xml:space="preserve">augue. Suspendisse sed augue et velit consequat bibendum id nec est.</w:t>
      </w:r>
      <w:r>
        <w:t xml:space="preserve"> </w:t>
      </w:r>
      <w:r>
        <w:t xml:space="preserve">Quisque erat purus, ullamcorper ut ex vel, dapibus dignissim erat.</w:t>
      </w:r>
    </w:p>
    <w:p>
      <w:pPr>
        <w:pStyle w:val="BodyText"/>
      </w:pPr>
      <w:r>
        <w:t xml:space="preserve">Quisque sit amet orci quam. Lorem ipsum dolor sit amet, consectetur</w:t>
      </w:r>
      <w:r>
        <w:t xml:space="preserve"> </w:t>
      </w:r>
      <w:r>
        <w:t xml:space="preserve">adipiscing elit. Aliquam pharetra, nunc non efficitur convallis, tellus</w:t>
      </w:r>
      <w:r>
        <w:t xml:space="preserve"> </w:t>
      </w:r>
      <w:r>
        <w:t xml:space="preserve">purus iaculis lorem, nec ultricies dolor ligula in metus. Class aptent</w:t>
      </w:r>
      <w:r>
        <w:t xml:space="preserve"> </w:t>
      </w:r>
      <w:r>
        <w:t xml:space="preserve">taciti sociosqu ad litora torquent per conubia nostra, per inceptos</w:t>
      </w:r>
      <w:r>
        <w:t xml:space="preserve"> </w:t>
      </w:r>
      <w:r>
        <w:t xml:space="preserve">himenaeos. Aenean eu ex nulla. Morbi id ex interdum, scelerisque lorem</w:t>
      </w:r>
      <w:r>
        <w:t xml:space="preserve"> </w:t>
      </w:r>
      <w:r>
        <w:t xml:space="preserve">nec, iaculis dui. Phasellus ultricies nunc vitae quam fringilla laoreet.</w:t>
      </w:r>
      <w:r>
        <w:t xml:space="preserve"> </w:t>
      </w:r>
      <w:r>
        <w:t xml:space="preserve">Quisque sed dolor at sem vestibulum fringilla nec ac augue. Ut</w:t>
      </w:r>
      <w:r>
        <w:t xml:space="preserve"> </w:t>
      </w:r>
      <w:r>
        <w:t xml:space="preserve">consequat, velit ac mattis ornare, eros arcu pellentesque erat, non</w:t>
      </w:r>
      <w:r>
        <w:t xml:space="preserve"> </w:t>
      </w:r>
      <w:r>
        <w:t xml:space="preserve">ultricies libero metus nec mi. Sed eget elit sed quam malesuada viverra.</w:t>
      </w:r>
      <w:r>
        <w:t xml:space="preserve"> </w:t>
      </w:r>
      <w:r>
        <w:t xml:space="preserve">Quisque ullamcorper, felis ut convallis fermentum, purus ligula varius</w:t>
      </w:r>
      <w:r>
        <w:t xml:space="preserve"> </w:t>
      </w:r>
      <w:r>
        <w:t xml:space="preserve">ligula, sit amet tempor neque dui non neque. Donec vulputate ultricies</w:t>
      </w:r>
      <w:r>
        <w:t xml:space="preserve"> </w:t>
      </w:r>
      <w:r>
        <w:t xml:space="preserve">tortor in mollis.</w:t>
      </w:r>
    </w:p>
    <w:p>
      <w:pPr>
        <w:pStyle w:val="BodyText"/>
      </w:pPr>
      <w:r>
        <w:t xml:space="preserve">Integer sit amet dolor sit amet turpis ullamcorper varius. Cras volutpat</w:t>
      </w:r>
      <w:r>
        <w:t xml:space="preserve"> </w:t>
      </w:r>
      <w:r>
        <w:t xml:space="preserve">bibendum scelerisque. Maecenas mauris dolor, gravida eu elit et, sodales</w:t>
      </w:r>
      <w:r>
        <w:t xml:space="preserve"> </w:t>
      </w:r>
      <w:r>
        <w:t xml:space="preserve">consequat tortor. Integer id commodo elit. Pellentesque sollicitudin ex</w:t>
      </w:r>
      <w:r>
        <w:t xml:space="preserve"> </w:t>
      </w:r>
      <w:r>
        <w:t xml:space="preserve">non nulla molestie eleifend. Mauris sagittis metus nec turpis imperdiet,</w:t>
      </w:r>
      <w:r>
        <w:t xml:space="preserve"> </w:t>
      </w:r>
      <w:r>
        <w:t xml:space="preserve">vel ullamcorper nibh tincidunt. Sed semper tempus ex, ut aliquet erat</w:t>
      </w:r>
      <w:r>
        <w:t xml:space="preserve"> </w:t>
      </w:r>
      <w:r>
        <w:t xml:space="preserve">hendrerit id. Maecenas sit amet dolor sollicitudin, luctus nunc sit</w:t>
      </w:r>
      <w:r>
        <w:t xml:space="preserve"> </w:t>
      </w:r>
      <w:r>
        <w:t xml:space="preserve">amet, malesuada justo.</w:t>
      </w:r>
    </w:p>
    <w:p>
      <w:pPr>
        <w:pStyle w:val="BodyText"/>
      </w:pPr>
      <w:r>
        <w:t xml:space="preserve">Mauris ut sapien non ipsum imperdiet sodales sit amet ac diam. Nulla vel</w:t>
      </w:r>
      <w:r>
        <w:t xml:space="preserve"> </w:t>
      </w:r>
      <w:r>
        <w:t xml:space="preserve">convallis est. Etiam dapibus augue urna. Aenean enim leo, fermentum quis</w:t>
      </w:r>
      <w:r>
        <w:t xml:space="preserve"> </w:t>
      </w:r>
      <w:r>
        <w:t xml:space="preserve">pulvinar at, ultrices quis enim. Sed placerat porta libero et feugiat.</w:t>
      </w:r>
      <w:r>
        <w:t xml:space="preserve"> </w:t>
      </w:r>
      <w:r>
        <w:t xml:space="preserve">Phasellus ullamcorper, felis id porta sollicitudin, dolor dui venenatis</w:t>
      </w:r>
      <w:r>
        <w:t xml:space="preserve"> </w:t>
      </w:r>
      <w:r>
        <w:t xml:space="preserve">augue, vel fringilla risus massa non risus. Maecenas ut nulla vitae</w:t>
      </w:r>
      <w:r>
        <w:t xml:space="preserve"> </w:t>
      </w:r>
      <w:r>
        <w:t xml:space="preserve">ligula pharetra feugiat non eu ante. Donec quis neque quis lorem cursus</w:t>
      </w:r>
      <w:r>
        <w:t xml:space="preserve"> </w:t>
      </w:r>
      <w:r>
        <w:t xml:space="preserve">pretium ac vulputate quam. Cras viverra tellus vitae sapien pretium</w:t>
      </w:r>
      <w:r>
        <w:t xml:space="preserve"> </w:t>
      </w:r>
      <w:r>
        <w:t xml:space="preserve">laoreet. Pellentesque fringilla odio venenatis ex viverra, quis eleifend</w:t>
      </w:r>
      <w:r>
        <w:t xml:space="preserve"> </w:t>
      </w:r>
      <w:r>
        <w:t xml:space="preserve">tortor ornare. Ut ut enim nunc. Vivamus id ligula nec est dignissim</w:t>
      </w:r>
      <w:r>
        <w:t xml:space="preserve"> </w:t>
      </w:r>
      <w:r>
        <w:t xml:space="preserve">eleifend.</w:t>
      </w:r>
    </w:p>
    <w:p>
      <w:pPr>
        <w:pStyle w:val="BodyText"/>
      </w:pPr>
      <w:r>
        <w:t xml:space="preserve">Nunc ac velit tellus. Donec et venenatis mauris. Lorem ipsum dolor sit</w:t>
      </w:r>
      <w:r>
        <w:t xml:space="preserve"> </w:t>
      </w:r>
      <w:r>
        <w:t xml:space="preserve">amet, consectetur adipiscing elit. Ut vitae lectus vel ante mollis</w:t>
      </w:r>
      <w:r>
        <w:t xml:space="preserve"> </w:t>
      </w:r>
      <w:r>
        <w:t xml:space="preserve">congue. Vestibulum at cursus velit. Curabitur in facilisis enim.</w:t>
      </w:r>
      <w:r>
        <w:t xml:space="preserve"> </w:t>
      </w:r>
      <w:r>
        <w:t xml:space="preserve">Vestibulum eget dui aliquet risus laoreet laoreet. Phasellus et est id</w:t>
      </w:r>
      <w:r>
        <w:t xml:space="preserve"> </w:t>
      </w:r>
      <w:r>
        <w:t xml:space="preserve">magna interdum venenatis. Donec luctus vehicula justo sed laoreet.</w:t>
      </w:r>
      <w:r>
        <w:t xml:space="preserve"> </w:t>
      </w:r>
      <w:r>
        <w:t xml:space="preserve">Quisque tincidunt suscipit augue, in molestie sem accumsan sed.</w:t>
      </w:r>
    </w:p>
    <w:p>
      <w:pPr>
        <w:pStyle w:val="BodyText"/>
      </w:pPr>
      <w:r>
        <w:t xml:space="preserve">\pdfoptionpdfminorversion</w:t>
      </w:r>
    </w:p>
    <w:p>
      <w:pPr>
        <w:pStyle w:val="BodyText"/>
      </w:pPr>
      <w:r>
        <w:t xml:space="preserve">=7</w:t>
      </w:r>
    </w:p>
    <w:p>
      <w:pPr>
        <w:pStyle w:val="Heading1"/>
      </w:pPr>
      <w:bookmarkStart w:id="31" w:name="conclusion"/>
      <w:bookmarkEnd w:id="31"/>
      <w:r>
        <w:t xml:space="preserve">Conclusion</w:t>
      </w:r>
    </w:p>
    <w:p>
      <w:pPr>
        <w:pStyle w:val="FirstParagraph"/>
      </w:pPr>
      <w:r>
        <w:t xml:space="preserve">Lorem ipsum dolor sit amet, consetetur sadipscing elitr, sed diam nonumy</w:t>
      </w:r>
      <w:r>
        <w:t xml:space="preserve"> </w:t>
      </w:r>
      <w:r>
        <w:t xml:space="preserve">eirmod tempor invidunt ut labore et dolore magna aliquyam erat, sed diam</w:t>
      </w:r>
      <w:r>
        <w:t xml:space="preserve"> </w:t>
      </w:r>
      <w:r>
        <w:t xml:space="preserve">voluptua. At vero eos et accusam et justo duo dolores et ea rebum. Stet</w:t>
      </w:r>
      <w:r>
        <w:t xml:space="preserve"> </w:t>
      </w:r>
      <w:r>
        <w:t xml:space="preserve">clita kasd gubergren, no sea takimata sanctus est Lorem ipsum dolor sit</w:t>
      </w:r>
      <w:r>
        <w:t xml:space="preserve"> </w:t>
      </w:r>
      <w:r>
        <w:t xml:space="preserve">amet. Lorem ipsum dolor sit amet, consetetur sadipscing elitr, sed diam</w:t>
      </w:r>
      <w:r>
        <w:t xml:space="preserve"> </w:t>
      </w:r>
      <w:r>
        <w:t xml:space="preserve">nonumy eirmod tempor invidunt ut labore et dolore magna aliquyam erat,</w:t>
      </w:r>
      <w:r>
        <w:t xml:space="preserve"> </w:t>
      </w:r>
      <w:r>
        <w:t xml:space="preserve">sed diam voluptua. At vero eos et accusam et justo duo dolores et ea</w:t>
      </w:r>
      <w:r>
        <w:t xml:space="preserve"> </w:t>
      </w:r>
      <w:r>
        <w:t xml:space="preserve">rebum. Stet clita kasd gubergren, no sea takimata sanctus est Lorem</w:t>
      </w:r>
      <w:r>
        <w:t xml:space="preserve"> </w:t>
      </w:r>
      <w:r>
        <w:t xml:space="preserve">ipsum dolor sit amet. Lorem ipsum dolor sit amet, consetetur sadipscing</w:t>
      </w:r>
      <w:r>
        <w:t xml:space="preserve"> </w:t>
      </w:r>
      <w:r>
        <w:t xml:space="preserve">elitr, sed diam nonumy eirmod tempor invidunt ut labore et dolore magna</w:t>
      </w:r>
      <w:r>
        <w:t xml:space="preserve"> </w:t>
      </w:r>
      <w:r>
        <w:t xml:space="preserve">aliquyam erat, sed diam voluptua. At vero eos et accusam et justo duo</w:t>
      </w:r>
      <w:r>
        <w:t xml:space="preserve"> </w:t>
      </w:r>
      <w:r>
        <w:t xml:space="preserve">dolores et ea rebum.</w:t>
      </w:r>
    </w:p>
    <w:p>
      <w:pPr>
        <w:pStyle w:val="BodyText"/>
      </w:pPr>
      <w:r>
        <w:t xml:space="preserve">\acknowledgments</w:t>
      </w:r>
    </w:p>
    <w:p>
      <w:pPr>
        <w:pStyle w:val="BodyText"/>
      </w:pPr>
      <w:r>
        <w:t xml:space="preserve">The authors wish to thank A, B, and C. This work was supported in part</w:t>
      </w:r>
      <w:r>
        <w:t xml:space="preserve"> </w:t>
      </w:r>
      <w:r>
        <w:t xml:space="preserve">by a grant from XYZ (# 12345-67890).</w:t>
      </w:r>
    </w:p>
    <w:p>
      <w:pPr>
        <w:pStyle w:val="Heading1"/>
      </w:pPr>
      <w:bookmarkStart w:id="32" w:name="references"/>
      <w:bookmarkEnd w:id="32"/>
      <w:r>
        <w:t xml:space="preserve">References</w:t>
      </w:r>
    </w:p>
    <w:p>
      <w:pPr>
        <w:pStyle w:val="FirstParagraph"/>
      </w:pPr>
      <w:r>
        <w:t xml:space="preserve">Max, Nelson. 1995.</w:t>
      </w:r>
      <w:r>
        <w:t xml:space="preserve"> </w:t>
      </w:r>
      <w:r>
        <w:t xml:space="preserve">“</w:t>
      </w:r>
      <w:r>
        <w:t xml:space="preserve">Optical Models for Direct Volume Rendering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IEEE Transactions on Visualization and Computer Graphics</w:t>
      </w:r>
      <w:r>
        <w:t xml:space="preserve"> </w:t>
      </w:r>
      <w:r>
        <w:t xml:space="preserve">1 (2): 99–108. doi:10.1109/2945.468400.</w:t>
      </w:r>
    </w:p>
    <w:p>
      <w:pPr>
        <w:pStyle w:val="BodyText"/>
      </w:pPr>
      <w:r>
        <w:t xml:space="preserve">2003. Kitware, Inc.</w:t>
      </w:r>
      <w:r>
        <w:t xml:space="preserve"> </w:t>
      </w:r>
      <w:hyperlink r:id="rId33">
        <w:r>
          <w:rPr>
            <w:rStyle w:val="Hyperlink"/>
          </w:rPr>
          <w:t xml:space="preserve">http://www.kitware.com/publications/item/view/1269.</w:t>
        </w:r>
      </w:hyperlink>
    </w:p>
    <w:p>
      <w:pPr>
        <w:pStyle w:val="BodyText"/>
      </w:pPr>
      <w:r>
        <w:t xml:space="preserve">Lorensen, William E., and Harvey E. Cline. 1987.</w:t>
      </w:r>
      <w:r>
        <w:t xml:space="preserve"> </w:t>
      </w:r>
      <w:r>
        <w:t xml:space="preserve">“</w:t>
      </w:r>
      <w:r>
        <w:t xml:space="preserve">Marching Cubes: A High Resolution</w:t>
      </w:r>
      <w:r>
        <w:t xml:space="preserve"> </w:t>
      </w:r>
      <w:r>
        <w:t xml:space="preserve">3D</w:t>
      </w:r>
      <w:r>
        <w:t xml:space="preserve"> </w:t>
      </w:r>
      <w:r>
        <w:t xml:space="preserve">Surface Construction Algorithm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SIGGRAPH Computer Graphics</w:t>
      </w:r>
      <w:r>
        <w:t xml:space="preserve"> </w:t>
      </w:r>
      <w:r>
        <w:t xml:space="preserve">21 (4): 163–69. doi:10.1145/37402.37422.</w:t>
      </w:r>
    </w:p>
    <w:p>
      <w:pPr>
        <w:pStyle w:val="BodyText"/>
      </w:pPr>
      <w:r>
        <w:t xml:space="preserve">Kindlmann, Gordon. 1999.</w:t>
      </w:r>
      <w:r>
        <w:t xml:space="preserve"> </w:t>
      </w:r>
      <w:r>
        <w:t xml:space="preserve">“</w:t>
      </w:r>
      <w:r>
        <w:t xml:space="preserve">Semi-Automatic Generation of Transfer Functions for Direct Volume Rendering</w:t>
      </w:r>
      <w:r>
        <w:t xml:space="preserve">”</w:t>
      </w:r>
      <w:r>
        <w:t xml:space="preserve">. Master’s thesis, USA: Cornell University.</w:t>
      </w:r>
      <w:r>
        <w:t xml:space="preserve"> </w:t>
      </w:r>
      <w:hyperlink r:id="rId34">
        <w:r>
          <w:rPr>
            <w:rStyle w:val="Hyperlink"/>
          </w:rPr>
          <w:t xml:space="preserve">http://www.graphics.cornell.edu/pubs/1999/Kin99.html.</w:t>
        </w:r>
      </w:hyperlink>
    </w:p>
    <w:p>
      <w:pPr>
        <w:pStyle w:val="BodyText"/>
      </w:pPr>
      <w:r>
        <w:t xml:space="preserve">Wyvill, Geoff, Craig McPheeters, and Brian Wyvill. 1986.</w:t>
      </w:r>
      <w:r>
        <w:t xml:space="preserve"> </w:t>
      </w:r>
      <w:r>
        <w:t xml:space="preserve">“</w:t>
      </w:r>
      <w:r>
        <w:t xml:space="preserve">Data Structure for Objects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Visual Computer</w:t>
      </w:r>
      <w:r>
        <w:t xml:space="preserve"> </w:t>
      </w:r>
      <w:r>
        <w:t xml:space="preserve">2 (4): 227–34. doi:10.1007/BF01900346.</w:t>
      </w:r>
    </w:p>
    <w:p>
      <w:pPr>
        <w:pStyle w:val="BodyText"/>
      </w:pPr>
      <w:r>
        <w:t xml:space="preserve">Nielson, Gregory M., and Bernd Hamann. 1991.</w:t>
      </w:r>
      <w:r>
        <w:t xml:space="preserve"> </w:t>
      </w:r>
      <w:r>
        <w:t xml:space="preserve">“</w:t>
      </w:r>
      <w:r>
        <w:t xml:space="preserve">The Asymptotic Decider: Removing the Ambiguity in Marching Cubes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Proc. Visualization</w:t>
      </w:r>
      <w:r>
        <w:t xml:space="preserve">, 83–91. Los Alamitos: IEEE Computer Society. doi:10.1109/VISUAL.1991.175782.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110085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3de838a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8" Target="media/rId28.svg" /><Relationship Type="http://schemas.openxmlformats.org/officeDocument/2006/relationships/hyperlink" Id="rId34" Target="http://www.graphics.cornell.edu/pubs/1999/Kin99.html." TargetMode="External" /><Relationship Type="http://schemas.openxmlformats.org/officeDocument/2006/relationships/hyperlink" Id="rId33" Target="http://www.kitware.com/publications/item/view/1269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://www.graphics.cornell.edu/pubs/1999/Kin99.html." TargetMode="External" /><Relationship Type="http://schemas.openxmlformats.org/officeDocument/2006/relationships/hyperlink" Id="rId33" Target="http://www.kitware.com/publications/item/view/1269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VGTC Journal LaTeX Template import as Authorea Text Document</dc:title>
  <dc:creator>Christian Frisson</dc:creator>
  <dcterms:created xsi:type="dcterms:W3CDTF">2018-04-19T19:49:29Z</dcterms:created>
  <dcterms:modified xsi:type="dcterms:W3CDTF">2018-04-19T19:49:29Z</dcterms:modified>
</cp:coreProperties>
</file>