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Prelim</w:t>
      </w:r>
    </w:p>
    <w:p>
      <w:pPr>
        <w:pStyle w:val="Author"/>
      </w:pPr>
      <w:r>
        <w:t xml:space="preserve">Trong</w:t>
      </w:r>
      <w:r>
        <w:t xml:space="preserve"> </w:t>
      </w:r>
      <w:r>
        <w:t xml:space="preserve">Nguyen</w:t>
      </w:r>
    </w:p>
    <w:p>
      <w:pPr>
        <w:pStyle w:val="Heading1"/>
      </w:pPr>
      <w:bookmarkStart w:id="21" w:name="goals"/>
      <w:bookmarkEnd w:id="21"/>
      <w:r>
        <w:t xml:space="preserve">Goals:</w:t>
      </w:r>
    </w:p>
    <w:p>
      <w:pPr>
        <w:pStyle w:val="FirstParagraph"/>
      </w:pPr>
      <w:r>
        <w:t xml:space="preserve">Quantitative ultrasound (QUS) characterization based on frequency</w:t>
      </w:r>
      <w:r>
        <w:t xml:space="preserve"> </w:t>
      </w:r>
      <w:r>
        <w:t xml:space="preserve">analysis of the backscatter radio frequency (RF) data has seen success</w:t>
      </w:r>
      <w:r>
        <w:t xml:space="preserve"> </w:t>
      </w:r>
      <w:r>
        <w:t xml:space="preserve">in a number of applications.</w:t>
      </w:r>
    </w:p>
    <w:p>
      <w:pPr>
        <w:pStyle w:val="BodyText"/>
      </w:pPr>
      <w:r>
        <w:t xml:space="preserve">Theoretical models have been developed to relate the gated normalized</w:t>
      </w:r>
      <w:r>
        <w:t xml:space="preserve"> </w:t>
      </w:r>
      <w:r>
        <w:t xml:space="preserve">power spectrum to the scattering properties of investigated tissue.</w:t>
      </w:r>
      <w:r>
        <w:t xml:space="preserve"> </w:t>
      </w:r>
      <w:r>
        <w:t xml:space="preserve">Localized changes in compressibility and density induce local changes in</w:t>
      </w:r>
      <w:r>
        <w:t xml:space="preserve"> </w:t>
      </w:r>
      <w:r>
        <w:t xml:space="preserve">the gated RF. The autocorrelation of the medium is approximated equal to</w:t>
      </w:r>
      <w:r>
        <w:t xml:space="preserve"> </w:t>
      </w:r>
      <w:r>
        <w:t xml:space="preserve">the Fourier transform of RF. Under the Born approximation and plane wave</w:t>
      </w:r>
      <w:r>
        <w:t xml:space="preserve"> </w:t>
      </w:r>
      <w:r>
        <w:t xml:space="preserve">sonification, closed form solution for the scattering size and</w:t>
      </w:r>
      <w:r>
        <w:t xml:space="preserve"> </w:t>
      </w:r>
      <w:r>
        <w:t xml:space="preserve">scattering concentration can be derived. Specifically, the slope and</w:t>
      </w:r>
      <w:r>
        <w:t xml:space="preserve"> </w:t>
      </w:r>
      <w:r>
        <w:t xml:space="preserve">intercept of the linear fit to the log of the normalized power spectrum</w:t>
      </w:r>
      <w:r>
        <w:t xml:space="preserve"> </w:t>
      </w:r>
      <w:r>
        <w:t xml:space="preserve">over the squared of the analysis frequencies are related to the</w:t>
      </w:r>
      <w:r>
        <w:t xml:space="preserve"> </w:t>
      </w:r>
      <w:r>
        <w:t xml:space="preserve">scattering diameter and acoustic concentration. </w:t>
      </w:r>
    </w:p>
    <w:p>
      <w:pPr>
        <w:pStyle w:val="BodyText"/>
      </w:pPr>
      <w:r>
        <w:t xml:space="preserve">However, normalized spectrum analysis requires the use of a reference</w:t>
      </w:r>
      <w:r>
        <w:t xml:space="preserve"> </w:t>
      </w:r>
      <w:r>
        <w:t xml:space="preserve">phantom or a planar reflector to remove the system dependent transfer</w:t>
      </w:r>
      <w:r>
        <w:t xml:space="preserve"> </w:t>
      </w:r>
      <w:r>
        <w:t xml:space="preserve">function and diffraction effects. This usage of the reference phantom</w:t>
      </w:r>
      <w:r>
        <w:t xml:space="preserve"> </w:t>
      </w:r>
      <w:r>
        <w:t xml:space="preserve">hinders the adoption of QUS into clinical practice. For in vivo</w:t>
      </w:r>
      <w:r>
        <w:t xml:space="preserve"> </w:t>
      </w:r>
      <w:r>
        <w:t xml:space="preserve">application, this technique does not account for the layers in front of</w:t>
      </w:r>
      <w:r>
        <w:t xml:space="preserve"> </w:t>
      </w:r>
      <w:r>
        <w:t xml:space="preserve">the tissue, cannot fully account for the division of the diffraction</w:t>
      </w:r>
      <w:r>
        <w:t xml:space="preserve"> </w:t>
      </w:r>
      <w:r>
        <w:t xml:space="preserve">effects. </w:t>
      </w:r>
    </w:p>
    <w:p>
      <w:pPr>
        <w:pStyle w:val="BodyText"/>
      </w:pPr>
      <w:r>
        <w:t xml:space="preserve">The attenuation and backscattering changes might not be simultaneous.</w:t>
      </w:r>
      <w:r>
        <w:t xml:space="preserve"> </w:t>
      </w:r>
      <w:r>
        <w:t xml:space="preserve">The pathological changes in tissues will induce the change in</w:t>
      </w:r>
      <w:r>
        <w:t xml:space="preserve"> </w:t>
      </w:r>
      <w:r>
        <w:t xml:space="preserve">attenuation or backscatter coefficient at the same time. </w:t>
      </w:r>
    </w:p>
    <w:p>
      <w:pPr>
        <w:pStyle w:val="BodyText"/>
      </w:pPr>
      <w:r>
        <w:br w:type="textWrapping"/>
      </w:r>
      <w:r>
        <w:t xml:space="preserve">Question: to what extent QUS do not need the reference phantom? Which is</w:t>
      </w:r>
      <w:r>
        <w:t xml:space="preserve"> </w:t>
      </w:r>
      <w:r>
        <w:t xml:space="preserve">to say the scattering and attenuation variations are dominating the</w:t>
      </w:r>
      <w:r>
        <w:t xml:space="preserve"> </w:t>
      </w:r>
      <w:r>
        <w:t xml:space="preserve">diffraction and acoustical-electro conversion variations. For the task</w:t>
      </w:r>
      <w:r>
        <w:t xml:space="preserve"> </w:t>
      </w:r>
      <w:r>
        <w:t xml:space="preserve">of classification, the power spectrum might be sufficient. </w:t>
      </w:r>
    </w:p>
    <w:p>
      <w:pPr>
        <w:pStyle w:val="BodyText"/>
      </w:pPr>
      <w:r>
        <w:t xml:space="preserve">Can we do QUS with a simpler and more practical reference phantom for</w:t>
      </w:r>
      <w:r>
        <w:t xml:space="preserve"> </w:t>
      </w:r>
      <w:r>
        <w:t xml:space="preserve">some specific applications? By embedded a sphere inside a body in a</w:t>
      </w:r>
      <w:r>
        <w:t xml:space="preserve"> </w:t>
      </w:r>
      <w:r>
        <w:t xml:space="preserve">semi-invasive procedure, we have more reliable calibration.</w:t>
      </w:r>
    </w:p>
    <w:p>
      <w:pPr>
        <w:pStyle w:val="BodyText"/>
      </w:pPr>
      <w:r>
        <w:t xml:space="preserve">Layers effect: no work has been done to compensate for the layer before</w:t>
      </w:r>
      <w:r>
        <w:t xml:space="preserve"> </w:t>
      </w:r>
      <w:r>
        <w:t xml:space="preserve">the tissue in question. The layer effect compensation is important for</w:t>
      </w:r>
      <w:r>
        <w:t xml:space="preserve"> </w:t>
      </w:r>
      <w:r>
        <w:t xml:space="preserve">QUS to be accurate and applicable.</w:t>
      </w:r>
    </w:p>
    <w:p>
      <w:pPr>
        <w:pStyle w:val="BodyText"/>
      </w:pPr>
      <w:r>
        <w:t xml:space="preserve">There is a need to publish the data publicly in ultrasonic tissue</w:t>
      </w:r>
      <w:r>
        <w:t xml:space="preserve"> </w:t>
      </w:r>
      <w:r>
        <w:t xml:space="preserve">characterization for more collaboration.  </w:t>
      </w:r>
    </w:p>
    <w:p>
      <w:pPr>
        <w:pStyle w:val="BodyText"/>
      </w:pPr>
      <w:r>
        <w:t xml:space="preserve">An example: BSC measurement inter laboratory gave inconsistent results</w:t>
      </w:r>
      <w:r>
        <w:t xml:space="preserve"> </w:t>
      </w:r>
      <w:r>
        <w:t xml:space="preserve">for tissue-mimicking phantom (Madsen et al. 1999).</w:t>
      </w:r>
    </w:p>
    <w:p>
      <w:pPr>
        <w:pStyle w:val="Heading1"/>
      </w:pPr>
      <w:bookmarkStart w:id="22" w:name="relationship-between-gated-power-spectrum-and-tissue-microstructure"/>
      <w:bookmarkEnd w:id="22"/>
      <w:r>
        <w:t xml:space="preserve">Relationship between Gated Power Spectrum and Tissue</w:t>
      </w:r>
      <w:r>
        <w:t xml:space="preserve"> </w:t>
      </w:r>
      <w:r>
        <w:t xml:space="preserve">Microstructure</w:t>
      </w:r>
    </w:p>
    <w:p>
      <w:pPr>
        <w:pStyle w:val="FirstParagraph"/>
      </w:pPr>
      <m:oMathPara>
        <m:oMathParaPr>
          <m:jc m:val="center"/>
        </m:oMathParaPr>
        <m:oMath>
          <m:r>
            <m:t>S</m:t>
          </m:r>
          <m:r>
            <m:t>(</m:t>
          </m:r>
          <m:r>
            <m:t>f</m:t>
          </m:r>
          <m:r>
            <m:t>,</m:t>
          </m:r>
          <m:r>
            <m:t>z</m:t>
          </m:r>
          <m:r>
            <m:t>)</m:t>
          </m:r>
          <m:r>
            <m:t>=</m:t>
          </m:r>
          <m:r>
            <m:t>T</m:t>
          </m:r>
          <m:r>
            <m:t>G</m:t>
          </m:r>
          <m:r>
            <m:t>(</m:t>
          </m:r>
          <m:r>
            <m:t>f</m:t>
          </m:r>
          <m:r>
            <m:t>)</m:t>
          </m:r>
          <m:r>
            <m:t>D</m:t>
          </m:r>
          <m:r>
            <m:t>(</m:t>
          </m:r>
          <m:r>
            <m:t>f</m:t>
          </m:r>
          <m:r>
            <m:t>,</m:t>
          </m:r>
          <m:r>
            <m:t>z</m:t>
          </m:r>
          <m:r>
            <m:t>)</m:t>
          </m:r>
          <m:r>
            <m:t>A</m:t>
          </m:r>
          <m:r>
            <m:t>(</m:t>
          </m:r>
          <m:r>
            <m:t>f</m:t>
          </m:r>
          <m:r>
            <m:t>,</m:t>
          </m:r>
          <m:r>
            <m:t>z</m:t>
          </m:r>
          <m:r>
            <m:t>)</m:t>
          </m:r>
          <m:r>
            <m:t>B</m:t>
          </m:r>
          <m:r>
            <m:t>(</m:t>
          </m:r>
          <m:r>
            <m:t>f</m:t>
          </m:r>
          <m:r>
            <m:t>)</m:t>
          </m:r>
        </m:oMath>
      </m:oMathPara>
    </w:p>
    <w:p>
      <w:pPr>
        <w:pStyle w:val="FirstParagraph"/>
      </w:pPr>
      <w:r>
        <w:t xml:space="preserve">f: frequency, z: depth of the ROI, </w:t>
      </w:r>
    </w:p>
    <w:p>
      <w:pPr>
        <w:pStyle w:val="BodyText"/>
      </w:pPr>
      <w:r>
        <w:t xml:space="preserve">S(f, z): power spectrum of the  backscattered signal. </w:t>
      </w:r>
    </w:p>
    <w:p>
      <w:pPr>
        <w:pStyle w:val="BodyText"/>
      </w:pPr>
      <w:r>
        <w:t xml:space="preserve">G(f): transducer effects from transmitting and receiving an RF signal.</w:t>
      </w:r>
    </w:p>
    <w:p>
      <w:pPr>
        <w:pStyle w:val="BodyText"/>
      </w:pPr>
      <w:r>
        <w:t xml:space="preserve">D(f,z) : diffraction effect. </w:t>
      </w:r>
    </w:p>
    <w:p>
      <w:pPr>
        <w:pStyle w:val="BodyText"/>
      </w:pPr>
      <w:r>
        <w:t xml:space="preserve">A(f, z): attenuation </w:t>
      </w:r>
    </w:p>
    <w:p>
      <w:pPr>
        <w:pStyle w:val="BodyText"/>
      </w:pPr>
      <w:r>
        <w:t xml:space="preserve">B(f): backscattered coefficients. </w:t>
      </w:r>
    </w:p>
    <w:p>
      <w:pPr>
        <w:pStyle w:val="BodyText"/>
      </w:pPr>
      <w:r>
        <w:t xml:space="preserve">T is the transmission loss.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Using the reference phantom technique (Yao 1990), where s</w:t>
      </w:r>
      <w:r>
        <w:t xml:space="preserve"> </w:t>
      </w:r>
      <w:r>
        <w:t xml:space="preserve">denotes sample, and r denotes reference phantom, the ratio of power</w:t>
      </w:r>
      <w:r>
        <w:t xml:space="preserve"> </w:t>
      </w:r>
      <w:r>
        <w:t xml:space="preserve">spectrum is: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R</m:t>
          </m:r>
          <m:r>
            <m:t>S</m:t>
          </m:r>
          <m:r>
            <m:t>(</m:t>
          </m:r>
          <m:r>
            <m:t>f</m:t>
          </m:r>
          <m:r>
            <m:t>,</m:t>
          </m:r>
          <m:r>
            <m:t>z</m:t>
          </m:r>
          <m:r>
            <m:t>)</m:t>
          </m:r>
          <m:r>
            <m:t>=</m:t>
          </m:r>
          <m:f>
            <m:fPr>
              <m:type m:val="bar"/>
            </m:fPr>
            <m:num>
              <m:sSub>
                <m:e>
                  <m:r>
                    <m:t>S</m:t>
                  </m:r>
                </m:e>
                <m:sub>
                  <m:r>
                    <m:t>s</m:t>
                  </m:r>
                </m:sub>
              </m:sSub>
              <m:r>
                <m:t>(</m:t>
              </m:r>
              <m:r>
                <m:t>f</m:t>
              </m:r>
              <m:r>
                <m:t>,</m:t>
              </m:r>
              <m:r>
                <m:t>z</m:t>
              </m:r>
              <m:r>
                <m:t>)</m:t>
              </m:r>
            </m:num>
            <m:den>
              <m:sSub>
                <m:e>
                  <m:r>
                    <m:t>S</m:t>
                  </m:r>
                </m:e>
                <m:sub>
                  <m:r>
                    <m:t>r</m:t>
                  </m:r>
                </m:sub>
              </m:sSub>
              <m:r>
                <m:t>(</m:t>
              </m:r>
              <m:r>
                <m:t>f</m:t>
              </m:r>
              <m:r>
                <m:t>,</m:t>
              </m:r>
              <m:r>
                <m:t>z</m:t>
              </m:r>
              <m:r>
                <m:t>)</m:t>
              </m:r>
            </m:den>
          </m:f>
          <m:r>
            <m:t>=</m:t>
          </m:r>
          <m:f>
            <m:fPr>
              <m:type m:val="bar"/>
            </m:fPr>
            <m:num>
              <m:sSub>
                <m:e>
                  <m:r>
                    <m:t>T</m:t>
                  </m:r>
                </m:e>
                <m:sub>
                  <m:r>
                    <m:t>s</m:t>
                  </m:r>
                </m:sub>
              </m:sSub>
            </m:num>
            <m:den>
              <m:sSub>
                <m:e>
                  <m:r>
                    <m:t>T</m:t>
                  </m:r>
                </m:e>
                <m:sub>
                  <m:r>
                    <m:t>r</m:t>
                  </m:r>
                </m:sub>
              </m:sSub>
            </m:den>
          </m:f>
          <m:f>
            <m:fPr>
              <m:type m:val="bar"/>
            </m:fPr>
            <m:num>
              <m:sSub>
                <m:e>
                  <m:r>
                    <m:t>B</m:t>
                  </m:r>
                </m:e>
                <m:sub>
                  <m:r>
                    <m:t>s</m:t>
                  </m:r>
                </m:sub>
              </m:sSub>
              <m:r>
                <m:t>(</m:t>
              </m:r>
              <m:r>
                <m:t>f</m:t>
              </m:r>
              <m:r>
                <m:t>)</m:t>
              </m:r>
              <m:sSub>
                <m:e>
                  <m:r>
                    <m:t>A</m:t>
                  </m:r>
                </m:e>
                <m:sub>
                  <m:r>
                    <m:t>s</m:t>
                  </m:r>
                </m:sub>
              </m:sSub>
              <m:r>
                <m:t>(</m:t>
              </m:r>
              <m:r>
                <m:t>f</m:t>
              </m:r>
              <m:r>
                <m:t>,</m:t>
              </m:r>
              <m:r>
                <m:t>z</m:t>
              </m:r>
              <m:r>
                <m:t>)</m:t>
              </m:r>
            </m:num>
            <m:den>
              <m:sSub>
                <m:e>
                  <m:r>
                    <m:t>B</m:t>
                  </m:r>
                </m:e>
                <m:sub>
                  <m:r>
                    <m:t>r</m:t>
                  </m:r>
                </m:sub>
              </m:sSub>
              <m:r>
                <m:t>(</m:t>
              </m:r>
              <m:r>
                <m:t>f</m:t>
              </m:r>
              <m:r>
                <m:t>)</m:t>
              </m:r>
              <m:sSub>
                <m:e>
                  <m:r>
                    <m:t>A</m:t>
                  </m:r>
                </m:e>
                <m:sub>
                  <m:r>
                    <m:t>r</m:t>
                  </m:r>
                </m:sub>
              </m:sSub>
              <m:r>
                <m:t>(</m:t>
              </m:r>
              <m:r>
                <m:t>f</m:t>
              </m:r>
              <m:r>
                <m:t>,</m:t>
              </m:r>
              <m:r>
                <m:t>z</m:t>
              </m:r>
              <m:r>
                <m:t>)</m:t>
              </m:r>
            </m:den>
          </m:f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R</m:t>
          </m:r>
          <m:r>
            <m:t>(</m:t>
          </m:r>
          <m:r>
            <m:t>f</m:t>
          </m:r>
          <m:r>
            <m:t>,</m:t>
          </m:r>
          <m:r>
            <m:t>z</m:t>
          </m:r>
          <m:r>
            <m:t>)</m:t>
          </m:r>
          <m:r>
            <m:t>=</m:t>
          </m:r>
          <m:f>
            <m:fPr>
              <m:type m:val="bar"/>
            </m:fPr>
            <m:num>
              <m:sSub>
                <m:e>
                  <m:r>
                    <m:t>b</m:t>
                  </m:r>
                </m:e>
                <m:sub>
                  <m:r>
                    <m:t>s</m:t>
                  </m:r>
                </m:sub>
              </m:sSub>
              <m:sSup>
                <m:e>
                  <m:r>
                    <m:t>f</m:t>
                  </m:r>
                </m:e>
                <m:sup>
                  <m:sSub>
                    <m:e>
                      <m:r>
                        <m:t>n</m:t>
                      </m:r>
                    </m:e>
                    <m:sub>
                      <m:r>
                        <m:t>s</m:t>
                      </m:r>
                    </m:sub>
                  </m:sSub>
                </m:sup>
              </m:sSup>
            </m:num>
            <m:den>
              <m:sSub>
                <m:e>
                  <m:r>
                    <m:t>b</m:t>
                  </m:r>
                </m:e>
                <m:sub>
                  <m:r>
                    <m:t>r</m:t>
                  </m:r>
                </m:sub>
              </m:sSub>
              <m:sSup>
                <m:e>
                  <m:r>
                    <m:t>f</m:t>
                  </m:r>
                </m:e>
                <m:sup>
                  <m:sSub>
                    <m:e>
                      <m:r>
                        <m:t>n</m:t>
                      </m:r>
                    </m:e>
                    <m:sub>
                      <m:r>
                        <m:t>r</m:t>
                      </m:r>
                    </m:sub>
                  </m:sSub>
                </m:sup>
              </m:sSup>
            </m:den>
          </m:f>
          <m:r>
            <m:t>e</m:t>
          </m:r>
          <m:r>
            <m:t>x</m:t>
          </m:r>
          <m:r>
            <m:t>p</m:t>
          </m:r>
          <m:r>
            <m:t>{</m:t>
          </m:r>
          <m:r>
            <m:t>−</m:t>
          </m:r>
          <m:r>
            <m:t>4</m:t>
          </m:r>
          <m:r>
            <m:t>(</m:t>
          </m:r>
          <m:sSub>
            <m:e>
              <m:r>
                <m:t>α</m:t>
              </m:r>
            </m:e>
            <m:sub>
              <m:r>
                <m:t>s</m:t>
              </m:r>
            </m:sub>
          </m:sSub>
          <m:r>
            <m:t>−</m:t>
          </m:r>
          <m:sSub>
            <m:e>
              <m:r>
                <m:t>α</m:t>
              </m:r>
            </m:e>
            <m:sub>
              <m:r>
                <m:t>r</m:t>
              </m:r>
            </m:sub>
          </m:sSub>
          <m:r>
            <m:t>)</m:t>
          </m:r>
          <m:r>
            <m:t>f</m:t>
          </m:r>
          <m:r>
            <m:t>z</m:t>
          </m:r>
          <m:r>
            <m:t>}</m:t>
          </m:r>
        </m:oMath>
      </m:oMathPara>
    </w:p>
    <w:p>
      <w:pPr>
        <w:pStyle w:val="FirstParagraph"/>
      </w:pPr>
      <m:oMath/>
    </w:p>
    <w:p>
      <w:pPr>
        <w:pStyle w:val="BodyText"/>
      </w:pPr>
      <m:oMathPara>
        <m:oMathParaPr>
          <m:jc m:val="center"/>
        </m:oMathParaPr>
        <m:oMath>
          <m:r>
            <m:t>l</m:t>
          </m:r>
          <m:r>
            <m:t>n</m:t>
          </m:r>
          <m:r>
            <m:t>R</m:t>
          </m:r>
          <m:r>
            <m:t>(</m:t>
          </m:r>
          <m:r>
            <m:t>f</m:t>
          </m:r>
          <m:r>
            <m:t>,</m:t>
          </m:r>
          <m:r>
            <m:t>z</m:t>
          </m:r>
          <m:r>
            <m:t>)</m:t>
          </m:r>
          <m:r>
            <m:t>=</m:t>
          </m:r>
          <m:r>
            <m:t>(</m:t>
          </m:r>
          <m:sSub>
            <m:e>
              <m:r>
                <m:t>b</m:t>
              </m:r>
            </m:e>
            <m:sub>
              <m:r>
                <m:t>s</m:t>
              </m:r>
            </m:sub>
          </m:sSub>
          <m:r>
            <m:t>−</m:t>
          </m:r>
          <m:sSub>
            <m:e>
              <m:r>
                <m:t>b</m:t>
              </m:r>
            </m:e>
            <m:sub>
              <m:r>
                <m:t>r</m:t>
              </m:r>
            </m:sub>
          </m:sSub>
          <m:r>
            <m:t>)</m:t>
          </m:r>
          <m:r>
            <m:t>+</m:t>
          </m:r>
          <m:r>
            <m:t>(</m:t>
          </m:r>
          <m:sSub>
            <m:e>
              <m:r>
                <m:t>n</m:t>
              </m:r>
            </m:e>
            <m:sub>
              <m:r>
                <m:t>s</m:t>
              </m:r>
            </m:sub>
          </m:sSub>
          <m:r>
            <m:t>−</m:t>
          </m:r>
          <m:sSub>
            <m:e>
              <m:r>
                <m:t>n</m:t>
              </m:r>
            </m:e>
            <m:sub>
              <m:r>
                <m:t>r</m:t>
              </m:r>
            </m:sub>
          </m:sSub>
          <m:r>
            <m:t>)</m:t>
          </m:r>
          <m:r>
            <m:t>l</m:t>
          </m:r>
          <m:r>
            <m:t>n</m:t>
          </m:r>
          <m:r>
            <m:t>f</m:t>
          </m:r>
          <m:r>
            <m:t>−</m:t>
          </m:r>
          <m:r>
            <m:t>4</m:t>
          </m:r>
          <m:r>
            <m:t>(</m:t>
          </m:r>
          <m:sSub>
            <m:e>
              <m:r>
                <m:t>α</m:t>
              </m:r>
            </m:e>
            <m:sub>
              <m:r>
                <m:t>s</m:t>
              </m:r>
            </m:sub>
          </m:sSub>
          <m:r>
            <m:t>−</m:t>
          </m:r>
          <m:sSub>
            <m:e>
              <m:r>
                <m:t>α</m:t>
              </m:r>
            </m:e>
            <m:sub>
              <m:r>
                <m:t>r</m:t>
              </m:r>
            </m:sub>
          </m:sSub>
          <m:r>
            <m:t>)</m:t>
          </m:r>
          <m:r>
            <m:t>f</m:t>
          </m:r>
          <m:r>
            <m:t>z</m:t>
          </m:r>
        </m:oMath>
      </m:oMathPara>
    </w:p>
    <w:p>
      <w:pPr>
        <w:pStyle w:val="FirstParagraph"/>
      </w:pPr>
      <w:r>
        <w:br w:type="textWrapping"/>
      </w:r>
      <w:r>
        <w:t xml:space="preserve">Transmission loss does not affect the estimation of (ns-nr) and</w:t>
      </w:r>
      <w:r>
        <w:t xml:space="preserve"> </w:t>
      </w:r>
      <w:r>
        <w:t xml:space="preserve">(as-ar). </w:t>
      </w:r>
    </w:p>
    <w:p>
      <w:pPr>
        <w:pStyle w:val="BodyText"/>
      </w:pPr>
      <w:r>
        <w:t xml:space="preserve">Plane wave approximation. focal zone approximation. Born approximation</w:t>
      </w:r>
      <w:r>
        <w:t xml:space="preserve"> </w:t>
      </w:r>
      <w:r>
        <w:t xml:space="preserve">(single scattering event).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backscattered power spectrum = scattering * attenuation * diffraction *</w:t>
      </w:r>
      <w:r>
        <w:t xml:space="preserve"> </w:t>
      </w:r>
      <w:r>
        <w:t xml:space="preserve">transmission loss * system transfer function.</w:t>
      </w:r>
    </w:p>
    <w:p>
      <w:pPr>
        <w:pStyle w:val="BodyText"/>
      </w:pPr>
      <w:r>
        <w:t xml:space="preserve">if attenuation + transmission loss is estimated: classification using</w:t>
      </w:r>
      <w:r>
        <w:t xml:space="preserve"> </w:t>
      </w:r>
      <w:r>
        <w:t xml:space="preserve">the scattering.</w:t>
      </w:r>
    </w:p>
    <w:p>
      <w:pPr>
        <w:pStyle w:val="BodyText"/>
      </w:pPr>
      <w:r>
        <w:t xml:space="preserve">if we assume scattering model, we can get the scattering diameter and</w:t>
      </w:r>
      <w:r>
        <w:t xml:space="preserve"> </w:t>
      </w:r>
      <w:r>
        <w:t xml:space="preserve">scattering concentration.</w:t>
      </w:r>
    </w:p>
    <w:p>
      <w:pPr>
        <w:pStyle w:val="BodyText"/>
      </w:pPr>
      <w:r>
        <w:t xml:space="preserve">these parameters have physical meaning.</w:t>
      </w:r>
    </w:p>
    <w:p>
      <w:pPr>
        <w:pStyle w:val="BodyText"/>
      </w:pPr>
      <w:r>
        <w:t xml:space="preserve">The relationship between BSC and PS.   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The normalized power spectrum  (Lizzi et al. 1997):</w:t>
      </w:r>
    </w:p>
    <w:p>
      <w:pPr>
        <w:pStyle w:val="BodyText"/>
      </w:pPr>
      <m:oMathPara>
        <m:oMathParaPr>
          <m:jc m:val="center"/>
        </m:oMathParaPr>
        <m:oMath>
          <m:r>
            <m:t>W</m:t>
          </m:r>
          <m:r>
            <m:t>(</m:t>
          </m:r>
          <m:r>
            <m:t>f</m:t>
          </m:r>
          <m:r>
            <m:t>)</m:t>
          </m:r>
          <m:r>
            <m:t>=</m:t>
          </m:r>
          <m:f>
            <m:fPr>
              <m:type m:val="bar"/>
            </m:fPr>
            <m:num>
              <m:r>
                <m:t>185</m:t>
              </m:r>
              <m:r>
                <m:t>L</m:t>
              </m:r>
              <m:sSup>
                <m:e>
                  <m:r>
                    <m:t>q</m:t>
                  </m:r>
                </m:e>
                <m:sup>
                  <m:r>
                    <m:t>2</m:t>
                  </m:r>
                </m:sup>
              </m:sSup>
              <m:sSubSup>
                <m:e>
                  <m:r>
                    <m:t>a</m:t>
                  </m:r>
                </m:e>
                <m:sub>
                  <m:r>
                    <m:t>e</m:t>
                  </m:r>
                  <m:r>
                    <m:t>f</m:t>
                  </m:r>
                  <m:r>
                    <m:t>f</m:t>
                  </m:r>
                </m:sub>
                <m:sup>
                  <m:r>
                    <m:t>6</m:t>
                  </m:r>
                </m:sup>
              </m:sSubSup>
              <m:r>
                <m:t>ρ</m:t>
              </m:r>
              <m:sSubSup>
                <m:e>
                  <m:r>
                    <m:t>z</m:t>
                  </m:r>
                </m:e>
                <m:sub>
                  <m:r>
                    <m:rPr>
                      <m:sty m:val="p"/>
                    </m:rPr>
                    <m:t>var</m:t>
                  </m:r>
                </m:sub>
                <m:sup>
                  <m:r>
                    <m:t>2</m:t>
                  </m:r>
                </m:sup>
              </m:sSubSup>
              <m:sSup>
                <m:e>
                  <m:r>
                    <m:t>f</m:t>
                  </m:r>
                </m:e>
                <m:sup>
                  <m:r>
                    <m:t>4</m:t>
                  </m:r>
                </m:sup>
              </m:sSup>
            </m:num>
            <m:den>
              <m:r>
                <m:t>[</m:t>
              </m:r>
              <m:r>
                <m:t>1</m:t>
              </m:r>
              <m:r>
                <m:t>+</m:t>
              </m:r>
              <m:r>
                <m:t>2.66</m:t>
              </m:r>
              <m:sSup>
                <m:e>
                  <m:r>
                    <m:t>(</m:t>
                  </m:r>
                  <m:r>
                    <m:t>f</m:t>
                  </m:r>
                  <m:r>
                    <m:t>q</m:t>
                  </m:r>
                  <m:sSub>
                    <m:e>
                      <m:r>
                        <m:t>a</m:t>
                      </m:r>
                    </m:e>
                    <m:sub>
                      <m:r>
                        <m:t>e</m:t>
                      </m:r>
                      <m:r>
                        <m:t>f</m:t>
                      </m:r>
                      <m:r>
                        <m:t>f</m:t>
                      </m:r>
                    </m:sub>
                  </m:sSub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]</m:t>
              </m:r>
            </m:den>
          </m:f>
          <m:sSup>
            <m:e>
              <m:r>
                <m:t>e</m:t>
              </m:r>
            </m:e>
            <m:sup>
              <m:r>
                <m:t>−</m:t>
              </m:r>
              <m:r>
                <m:t>12.159</m:t>
              </m:r>
              <m:sSup>
                <m:e>
                  <m:r>
                    <m:t>f</m:t>
                  </m:r>
                </m:e>
                <m:sup>
                  <m:r>
                    <m:t>2</m:t>
                  </m:r>
                </m:sup>
              </m:sSup>
              <m:sSubSup>
                <m:e>
                  <m:r>
                    <m:t>a</m:t>
                  </m:r>
                </m:e>
                <m:sub>
                  <m:r>
                    <m:t>e</m:t>
                  </m:r>
                  <m:r>
                    <m:t>f</m:t>
                  </m:r>
                  <m:r>
                    <m:t>f</m:t>
                  </m:r>
                </m:sub>
                <m:sup>
                  <m:r>
                    <m:t>2</m:t>
                  </m:r>
                </m:sup>
              </m:sSubSup>
            </m:sup>
          </m:sSup>
        </m:oMath>
      </m:oMathPara>
    </w:p>
    <w:p>
      <w:pPr>
        <w:pStyle w:val="Heading1"/>
      </w:pPr>
      <w:bookmarkStart w:id="23" w:name="section"/>
      <w:bookmarkEnd w:id="23"/>
    </w:p>
    <w:p>
      <w:pPr>
        <w:pStyle w:val="Heading1"/>
      </w:pPr>
      <w:bookmarkStart w:id="24" w:name="machine-learning"/>
      <w:bookmarkEnd w:id="24"/>
      <w:r>
        <w:t xml:space="preserve">Machine learning</w:t>
      </w:r>
    </w:p>
    <w:p>
      <w:pPr>
        <w:pStyle w:val="FirstParagraph"/>
      </w:pPr>
      <w:r>
        <w:t xml:space="preserve">using PCA to reduce dimension of the features. PCA on the calibrated</w:t>
      </w:r>
      <w:r>
        <w:t xml:space="preserve"> </w:t>
      </w:r>
      <w:r>
        <w:t xml:space="preserve">power spectrum. Use only a few components for classification.</w:t>
      </w:r>
    </w:p>
    <w:p>
      <w:pPr>
        <w:pStyle w:val="BodyText"/>
      </w:pPr>
      <w:r>
        <w:t xml:space="preserve">using random forest / SVM for classification.</w:t>
      </w:r>
    </w:p>
    <w:p>
      <w:pPr>
        <w:pStyle w:val="BodyText"/>
      </w:pPr>
      <w:r>
        <w:t xml:space="preserve">PCA to capture other nuances of the data that linear fit left out.</w:t>
      </w:r>
    </w:p>
    <w:p>
      <w:pPr>
        <w:pStyle w:val="Heading1"/>
      </w:pPr>
      <w:bookmarkStart w:id="25" w:name="study-design"/>
      <w:bookmarkEnd w:id="25"/>
      <w:r>
        <w:t xml:space="preserve">Study design</w:t>
      </w:r>
    </w:p>
    <w:p>
      <w:pPr>
        <w:pStyle w:val="FirstParagraph"/>
      </w:pPr>
      <w:r>
        <w:t xml:space="preserve">The study includes 60 rabbits. Already have 37 rabbits, 20 more to come.</w:t>
      </w:r>
    </w:p>
    <w:p>
      <w:pPr>
        <w:pStyle w:val="BodyText"/>
      </w:pPr>
      <w:r>
        <w:t xml:space="preserve">largest in-vivo animal study for fatty &amp; fibrosis dataset.</w:t>
      </w:r>
    </w:p>
    <w:p>
      <w:pPr>
        <w:pStyle w:val="BodyText"/>
      </w:pPr>
      <w:r>
        <w:t xml:space="preserve">The rabbits were on a combination of fatty + normal diet.  140 g of diet</w:t>
      </w:r>
      <w:r>
        <w:t xml:space="preserve"> </w:t>
      </w:r>
      <w:r>
        <w:t xml:space="preserve">daily. Injection of CCL4 weekly.</w:t>
      </w:r>
    </w:p>
    <w:p>
      <w:pPr>
        <w:pStyle w:val="BodyText"/>
      </w:pPr>
      <w:r>
        <w:t xml:space="preserve">Different weeks of fatty diet: 0, 1, 2, 3, 6 weeks.</w:t>
      </w:r>
    </w:p>
    <w:p>
      <w:pPr>
        <w:pStyle w:val="BodyText"/>
      </w:pPr>
      <w:r>
        <w:t xml:space="preserve">different CCL4 concentration was injected to induce fibrosis. CCL4</w:t>
      </w:r>
      <w:r>
        <w:t xml:space="preserve"> </w:t>
      </w:r>
      <w:r>
        <w:t xml:space="preserve">injection was based on weight.</w:t>
      </w:r>
    </w:p>
    <w:p>
      <w:pPr>
        <w:pStyle w:val="BodyText"/>
      </w:pPr>
      <w:r>
        <w:t xml:space="preserve">have exact amount of food + CCL4 injection.</w:t>
      </w:r>
    </w:p>
    <w:p>
      <w:pPr>
        <w:pStyle w:val="BodyText"/>
      </w:pPr>
      <w:r>
        <w:t xml:space="preserve">born on the same day, same gender, feed at the same time, same light -</w:t>
      </w:r>
      <w:r>
        <w:t xml:space="preserve"> </w:t>
      </w:r>
      <w:r>
        <w:t xml:space="preserve">dark cycle.</w:t>
      </w:r>
    </w:p>
    <w:p>
      <w:pPr>
        <w:pStyle w:val="BodyText"/>
      </w:pPr>
      <w:r>
        <w:t xml:space="preserve">Transducer L9-4, C5-2. Two sides of liver.</w:t>
      </w:r>
    </w:p>
    <w:p>
      <w:pPr>
        <w:pStyle w:val="BodyText"/>
      </w:pPr>
      <w:r>
        <w:rPr>
          <w:b/>
        </w:rPr>
        <w:t xml:space="preserve">Ground truth</w:t>
      </w:r>
      <w:r>
        <w:t xml:space="preserve">:</w:t>
      </w:r>
    </w:p>
    <w:p>
      <w:pPr>
        <w:pStyle w:val="BodyText"/>
      </w:pPr>
      <w:r>
        <w:t xml:space="preserve">Folch assay. Hydroxyproline assay. There was missing data due to</w:t>
      </w:r>
      <w:r>
        <w:t xml:space="preserve"> </w:t>
      </w:r>
      <w:r>
        <w:t xml:space="preserve">experiment error. </w:t>
      </w:r>
    </w:p>
    <w:p>
      <w:pPr>
        <w:pStyle w:val="Heading1"/>
      </w:pPr>
      <w:bookmarkStart w:id="26" w:name="results"/>
      <w:bookmarkEnd w:id="26"/>
      <w:r>
        <w:t xml:space="preserve">Results:</w:t>
      </w:r>
    </w:p>
    <w:p>
      <w:pPr>
        <w:pStyle w:val="FirstParagraph"/>
      </w:pPr>
      <w:r>
        <w:rPr>
          <w:b/>
        </w:rPr>
        <w:t xml:space="preserve">Classification results using BSCs:</w:t>
      </w:r>
    </w:p>
    <w:p>
      <w:pPr>
        <w:pStyle w:val="BodyText"/>
      </w:pPr>
      <w:r>
        <w:rPr>
          <w:b/>
        </w:rPr>
        <w:t xml:space="preserve">1.   </w:t>
      </w:r>
      <w:r>
        <w:t xml:space="preserve"> </w:t>
      </w:r>
      <w:r>
        <w:rPr>
          <w:b/>
        </w:rPr>
        <w:t xml:space="preserve">Methods:</w:t>
      </w:r>
    </w:p>
    <w:p>
      <w:pPr>
        <w:pStyle w:val="BodyText"/>
      </w:pPr>
      <w:r>
        <w:t xml:space="preserve">Split the data into training and testing set. Two classes:</w:t>
      </w:r>
    </w:p>
    <w:p>
      <w:pPr>
        <w:pStyle w:val="BodyText"/>
      </w:pPr>
      <w:r>
        <w:t xml:space="preserve">Class 0 (blue): Smaller than 5% lipid</w:t>
      </w:r>
    </w:p>
    <w:p>
      <w:pPr>
        <w:pStyle w:val="BodyText"/>
      </w:pPr>
      <w:r>
        <w:t xml:space="preserve">Class 1 (orange): larger than 5% lipid.</w:t>
      </w:r>
    </w:p>
    <w:p>
      <w:pPr>
        <w:pStyle w:val="BodyText"/>
      </w:pPr>
      <w:r>
        <w:t xml:space="preserve">Testing rabbits set: 10 rabbits.</w:t>
      </w:r>
    </w:p>
    <w:p>
      <w:pPr>
        <w:pStyle w:val="BodyText"/>
      </w:pPr>
      <w:r>
        <w:t xml:space="preserve">Training rabbits set: 25 rabbits.</w:t>
      </w:r>
    </w:p>
    <w:p>
      <w:pPr>
        <w:pStyle w:val="BodyText"/>
      </w:pPr>
      <w:r>
        <w:t xml:space="preserve">[</w:t>
      </w:r>
      <w:r>
        <w:t xml:space="preserve">L736, L759, L767, L741, L740, L743, L746, L753, L755, L757</w:t>
      </w:r>
      <w:r>
        <w:t xml:space="preserve">]</w:t>
      </w:r>
      <w:r>
        <w:t xml:space="preserve">. The</w:t>
      </w:r>
      <w:r>
        <w:t xml:space="preserve"> </w:t>
      </w:r>
      <w:r>
        <w:t xml:space="preserve">number of class 0 is smaller due to the imbalance of the lipid in all</w:t>
      </w:r>
      <w:r>
        <w:t xml:space="preserve"> </w:t>
      </w:r>
      <w:r>
        <w:t xml:space="preserve">the rabbits.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Method 1: Apply PCA to BSC to get 35 principal components. These</w:t>
      </w:r>
      <w:r>
        <w:t xml:space="preserve"> </w:t>
      </w:r>
      <w:r>
        <w:t xml:space="preserve">components were used to get 35 features for each example in the</w:t>
      </w:r>
      <w:r>
        <w:t xml:space="preserve"> </w:t>
      </w:r>
      <w:r>
        <w:t xml:space="preserve">training/testing set.  </w:t>
      </w:r>
    </w:p>
    <w:p>
      <w:pPr>
        <w:pStyle w:val="BodyText"/>
      </w:pPr>
      <w:r>
        <w:t xml:space="preserve">Method 2: Linear fit to the BSC to get slope and intercept.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1.   </w:t>
      </w:r>
      <w:r>
        <w:t xml:space="preserve"> </w:t>
      </w:r>
      <w:r>
        <w:rPr>
          <w:b/>
        </w:rPr>
        <w:t xml:space="preserve">Classifier: Random Forest.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Confusion matrix using PCA + Random Forest.</w:t>
      </w:r>
    </w:p>
    <w:p>
      <w:pPr>
        <w:pStyle w:val="BodyText"/>
      </w:pPr>
      <w:r>
        <w:rPr>
          <w:b/>
        </w:rPr>
        <w:t xml:space="preserve">1.   </w:t>
      </w:r>
      <w:r>
        <w:t xml:space="preserve"> </w:t>
      </w:r>
      <w:r>
        <w:rPr>
          <w:b/>
        </w:rPr>
        <w:t xml:space="preserve">Confusion matrix using linear fit.  Linear fit</w:t>
      </w:r>
      <w:r>
        <w:rPr>
          <w:b/>
        </w:rPr>
        <w:t xml:space="preserve"> </w:t>
      </w:r>
      <w:r>
        <w:rPr>
          <w:b/>
        </w:rPr>
        <w:t xml:space="preserve">cannot discriminate the two classes.</w:t>
      </w:r>
    </w:p>
    <w:p>
      <w:pPr>
        <w:pStyle w:val="BodyText"/>
      </w:pPr>
      <w:r>
        <w:rPr>
          <w:b/>
        </w:rPr>
        <w:t xml:space="preserve">I.              </w:t>
      </w:r>
      <w:r>
        <w:t xml:space="preserve"> </w:t>
      </w:r>
      <w:r>
        <w:rPr>
          <w:b/>
        </w:rPr>
        <w:t xml:space="preserve">Classification results using</w:t>
      </w:r>
      <w:r>
        <w:rPr>
          <w:b/>
        </w:rPr>
        <w:t xml:space="preserve"> </w:t>
      </w:r>
      <w:r>
        <w:rPr>
          <w:b/>
        </w:rPr>
        <w:t xml:space="preserve">Attenuation: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Attenuation slope at 4 MHZ (dB/cm). Correlation coefficient =</w:t>
      </w:r>
      <w:r>
        <w:rPr>
          <w:b/>
        </w:rPr>
        <w:t xml:space="preserve"> </w:t>
      </w:r>
      <w:r>
        <w:rPr>
          <w:b/>
        </w:rPr>
        <w:t xml:space="preserve">0.698.</w:t>
      </w:r>
    </w:p>
    <w:p>
      <w:pPr>
        <w:pStyle w:val="BodyText"/>
      </w:pPr>
      <w:r>
        <w:rPr>
          <w:b/>
        </w:rPr>
        <w:t xml:space="preserve">1.   </w:t>
      </w:r>
      <w:r>
        <w:t xml:space="preserve"> </w:t>
      </w:r>
      <w:r>
        <w:rPr>
          <w:b/>
        </w:rPr>
        <w:t xml:space="preserve">Attenuation slope and intercept (linear fit to</w:t>
      </w:r>
      <w:r>
        <w:rPr>
          <w:b/>
        </w:rPr>
        <w:t xml:space="preserve"> </w:t>
      </w:r>
      <w:r>
        <w:rPr>
          <w:b/>
        </w:rPr>
        <w:t xml:space="preserve">attenuation curve) and classified using SVM.  Class 0 is less than 5%,</w:t>
      </w:r>
      <w:r>
        <w:rPr>
          <w:b/>
        </w:rPr>
        <w:t xml:space="preserve"> </w:t>
      </w:r>
      <w:r>
        <w:rPr>
          <w:b/>
        </w:rPr>
        <w:t xml:space="preserve">Class 1 is &gt;5 % (same as BSCs). There are three examples</w:t>
      </w:r>
      <w:r>
        <w:rPr>
          <w:b/>
        </w:rPr>
        <w:t xml:space="preserve"> </w:t>
      </w:r>
      <w:r>
        <w:rPr>
          <w:b/>
        </w:rPr>
        <w:t xml:space="preserve">misclassified (in red).</w:t>
      </w:r>
    </w:p>
    <w:p>
      <w:pPr>
        <w:pStyle w:val="BodyText"/>
      </w:pPr>
      <w:r>
        <w:t xml:space="preserve">Figure 5 Attenuation slope and intercept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7" w:name="layer-effect"/>
      <w:bookmarkEnd w:id="27"/>
      <w:r>
        <w:t xml:space="preserve">Layer effect</w:t>
      </w:r>
    </w:p>
    <w:p>
      <w:pPr>
        <w:pStyle w:val="FirstParagraph"/>
      </w:pPr>
      <w:r>
        <w:t xml:space="preserve">no work has been found on compensating the transmission loss for</w:t>
      </w:r>
      <w:r>
        <w:t xml:space="preserve"> </w:t>
      </w:r>
      <w:r>
        <w:t xml:space="preserve">backscattering and attenuation calculation.</w:t>
      </w:r>
    </w:p>
    <w:p>
      <w:pPr>
        <w:pStyle w:val="BodyText"/>
      </w:pPr>
      <w:r>
        <w:t xml:space="preserve">important for in-vivo work.</w:t>
      </w:r>
    </w:p>
    <w:p>
      <w:pPr>
        <w:pStyle w:val="BodyText"/>
      </w:pPr>
      <w:r>
        <w:t xml:space="preserve">estimation of transmission loss in layer before the liver.</w:t>
      </w:r>
    </w:p>
    <w:p>
      <w:pPr>
        <w:pStyle w:val="BodyText"/>
      </w:pPr>
      <m:oMathPara>
        <m:oMathParaPr>
          <m:jc m:val="center"/>
        </m:oMathParaPr>
        <m:oMath>
          <m:r>
            <m:t>|</m:t>
          </m:r>
          <m:sSub>
            <m:e>
              <m:r>
                <m:t>S</m:t>
              </m:r>
            </m:e>
            <m:sub>
              <m:r>
                <m:t>r</m:t>
              </m:r>
              <m:r>
                <m:t>i</m:t>
              </m:r>
            </m:sub>
          </m:sSub>
          <m:r>
            <m:t>(</m:t>
          </m:r>
          <m:r>
            <m:t>f</m:t>
          </m:r>
          <m:r>
            <m:t>)</m:t>
          </m:r>
          <m:r>
            <m:t>|</m:t>
          </m:r>
          <m:r>
            <m:t>=</m:t>
          </m:r>
          <m:r>
            <m:t>|</m:t>
          </m:r>
          <m:sSub>
            <m:e>
              <m:r>
                <m:t>S</m:t>
              </m:r>
            </m:e>
            <m:sub>
              <m:r>
                <m:t>t</m:t>
              </m:r>
              <m:r>
                <m:t>i</m:t>
              </m:r>
            </m:sub>
          </m:sSub>
          <m:r>
            <m:t>(</m:t>
          </m:r>
          <m:r>
            <m:t>f</m:t>
          </m:r>
          <m:r>
            <m:t>)</m:t>
          </m:r>
          <m:r>
            <m:t>|</m:t>
          </m:r>
          <m:r>
            <m:t>|</m:t>
          </m:r>
          <m:r>
            <m:t>H</m:t>
          </m:r>
          <m:r>
            <m:t>(</m:t>
          </m:r>
          <m:r>
            <m:t>f</m:t>
          </m:r>
          <m:r>
            <m:t>)</m:t>
          </m:r>
          <m:r>
            <m:t>|</m:t>
          </m:r>
          <m:sSubSup>
            <m:e>
              <m:r>
                <m:t>T</m:t>
              </m:r>
            </m:e>
            <m:sub>
              <m:r>
                <m:t>1</m:t>
              </m:r>
            </m:sub>
            <m:sup>
              <m:r>
                <m:t>2</m:t>
              </m:r>
            </m:sup>
          </m:sSubSup>
          <m:sSubSup>
            <m:e>
              <m:r>
                <m:t>T</m:t>
              </m:r>
            </m:e>
            <m:sub>
              <m:r>
                <m:t>2</m:t>
              </m:r>
            </m:sub>
            <m:sup>
              <m:r>
                <m:t>2</m:t>
              </m:r>
            </m:sup>
          </m:sSubSup>
          <m:r>
            <m:t>.</m:t>
          </m:r>
          <m:r>
            <m:t>.</m:t>
          </m:r>
          <m:r>
            <m:t>.</m:t>
          </m:r>
          <m:sSubSup>
            <m:e>
              <m:r>
                <m:t>T</m:t>
              </m:r>
            </m:e>
            <m:sub>
              <m:r>
                <m:t>i</m:t>
              </m:r>
              <m:r>
                <m:t>−</m:t>
              </m:r>
              <m:r>
                <m:t>1</m:t>
              </m:r>
            </m:sub>
            <m:sup>
              <m:r>
                <m:t>2</m:t>
              </m:r>
            </m:sup>
          </m:sSubSup>
          <m:sSub>
            <m:e>
              <m:r>
                <m:t>R</m:t>
              </m:r>
            </m:e>
            <m:sub>
              <m:r>
                <m:t>i</m:t>
              </m:r>
            </m:sub>
          </m:sSub>
          <m:sSub>
            <m:e>
              <m:r>
                <m:t>M</m:t>
              </m:r>
            </m:e>
            <m:sub>
              <m:r>
                <m:t>i</m:t>
              </m:r>
            </m:sub>
          </m:sSub>
          <m:sSup>
            <m:e>
              <m:r>
                <m:t>e</m:t>
              </m:r>
            </m:e>
            <m:sup>
              <m:r>
                <m:t>−</m:t>
              </m:r>
              <m:r>
                <m:t>2</m:t>
              </m:r>
              <m:r>
                <m:t>f</m:t>
              </m:r>
              <m:nary>
                <m:naryPr>
                  <m:chr m:val="∑"/>
                  <m:limLoc m:val="undOvr"/>
                  <m:subHide m:val="1"/>
                  <m:supHide m:val="0"/>
                </m:naryPr>
                <m:sub/>
                <m:sup>
                  <m:r>
                    <m:t>i</m:t>
                  </m:r>
                </m:sup>
                <m:e>
                  <m:sSub>
                    <m:e>
                      <m:r>
                        <m:t>α</m:t>
                      </m:r>
                    </m:e>
                    <m:sub>
                      <m:r>
                        <m:t>n</m:t>
                      </m:r>
                    </m:sub>
                  </m:sSub>
                  <m:sSub>
                    <m:e>
                      <m:r>
                        <m:t>X</m:t>
                      </m:r>
                    </m:e>
                    <m:sub>
                      <m:r>
                        <m:t>n</m:t>
                      </m:r>
                    </m:sub>
                  </m:sSub>
                </m:e>
              </m:nary>
            </m:sup>
          </m:sSup>
        </m:oMath>
      </m:oMathPara>
    </w:p>
    <w:p>
      <w:pPr>
        <w:pStyle w:val="FirstParagraph"/>
      </w:pPr>
      <m:oMathPara>
        <m:oMathParaPr>
          <m:jc m:val="center"/>
        </m:oMathParaPr>
        <m:oMath>
          <m:sSubSup>
            <m:e>
              <m:r>
                <m:t>T</m:t>
              </m:r>
            </m:e>
            <m:sub>
              <m:r>
                <m:t>1</m:t>
              </m:r>
            </m:sub>
            <m:sup>
              <m:r>
                <m:t>2</m:t>
              </m:r>
            </m:sup>
          </m:sSubSup>
          <m:sSubSup>
            <m:e>
              <m:r>
                <m:t>T</m:t>
              </m:r>
            </m:e>
            <m:sub>
              <m:r>
                <m:t>2</m:t>
              </m:r>
            </m:sub>
            <m:sup>
              <m:r>
                <m:t>2</m:t>
              </m:r>
            </m:sup>
          </m:sSubSup>
          <m:r>
            <m:t>.</m:t>
          </m:r>
          <m:r>
            <m:t>.</m:t>
          </m:r>
          <m:r>
            <m:t>.</m:t>
          </m:r>
          <m:sSubSup>
            <m:e>
              <m:r>
                <m:t>T</m:t>
              </m:r>
            </m:e>
            <m:sub>
              <m:r>
                <m:t>i</m:t>
              </m:r>
              <m:r>
                <m:t>−</m:t>
              </m:r>
              <m:r>
                <m:t>1</m:t>
              </m:r>
            </m:sub>
            <m:sup>
              <m:r>
                <m:t>2</m:t>
              </m:r>
            </m:sup>
          </m:sSubSup>
          <m:sSub>
            <m:e>
              <m:r>
                <m:t>R</m:t>
              </m:r>
            </m:e>
            <m:sub>
              <m:r>
                <m:t>i</m:t>
              </m:r>
            </m:sub>
          </m:sSub>
          <m:sSub>
            <m:e>
              <m:r>
                <m:t>M</m:t>
              </m:r>
            </m:e>
            <m:sub>
              <m:r>
                <m:t>i</m:t>
              </m:r>
            </m:sub>
          </m:sSub>
          <m:r>
            <m:t>=</m:t>
          </m:r>
          <m:sSup>
            <m:e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2</m:t>
                      </m:r>
                      <m:sSub>
                        <m:e>
                          <m:r>
                            <m:t>Z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</m:num>
                    <m:den>
                      <m:sSub>
                        <m:e>
                          <m:r>
                            <m:t>Z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t>+</m:t>
                      </m:r>
                      <m:sSub>
                        <m:e>
                          <m:r>
                            <m:t>Z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t>2</m:t>
              </m:r>
            </m:sup>
          </m:sSup>
          <m:sSup>
            <m:e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2</m:t>
                      </m:r>
                      <m:sSub>
                        <m:e>
                          <m:r>
                            <m:t>Z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</m:num>
                    <m:den>
                      <m:sSub>
                        <m:e>
                          <m:r>
                            <m:t>Z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+</m:t>
                      </m:r>
                      <m:sSub>
                        <m:e>
                          <m:r>
                            <m:t>Z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t>2</m:t>
              </m:r>
            </m:sup>
          </m:sSup>
          <m:r>
            <m:t>.</m:t>
          </m:r>
          <m:r>
            <m:t>.</m:t>
          </m:r>
          <m:r>
            <m:t>.</m:t>
          </m:r>
          <m:sSup>
            <m:e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2</m:t>
                      </m:r>
                      <m:sSub>
                        <m:e>
                          <m:r>
                            <m:t>Z</m:t>
                          </m:r>
                        </m:e>
                        <m:sub>
                          <m:r>
                            <m:t>i</m:t>
                          </m:r>
                          <m:r>
                            <m:t>−</m:t>
                          </m:r>
                          <m:r>
                            <m:t>1</m:t>
                          </m:r>
                        </m:sub>
                      </m:sSub>
                    </m:num>
                    <m:den>
                      <m:sSub>
                        <m:e>
                          <m:r>
                            <m:t>Z</m:t>
                          </m:r>
                        </m:e>
                        <m:sub>
                          <m:r>
                            <m:t>i</m:t>
                          </m:r>
                          <m:r>
                            <m:t>−</m:t>
                          </m:r>
                          <m:r>
                            <m:t>1</m:t>
                          </m:r>
                        </m:sub>
                      </m:sSub>
                      <m:r>
                        <m:t>+</m:t>
                      </m:r>
                      <m:sSub>
                        <m:e>
                          <m:r>
                            <m:t>Z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t>2</m:t>
              </m:r>
            </m:sup>
          </m:sSup>
          <m:f>
            <m:fPr>
              <m:type m:val="bar"/>
            </m:fPr>
            <m:num>
              <m:sSub>
                <m:e>
                  <m:r>
                    <m:t>Z</m:t>
                  </m:r>
                </m:e>
                <m:sub>
                  <m:r>
                    <m:t>i</m:t>
                  </m:r>
                  <m:r>
                    <m:t>+</m:t>
                  </m:r>
                  <m:r>
                    <m:t>1</m:t>
                  </m:r>
                </m:sub>
              </m:sSub>
              <m:r>
                <m:t>−</m:t>
              </m:r>
              <m:sSub>
                <m:e>
                  <m:r>
                    <m:t>Z</m:t>
                  </m:r>
                </m:e>
                <m:sub>
                  <m:r>
                    <m:t>i</m:t>
                  </m:r>
                </m:sub>
              </m:sSub>
            </m:num>
            <m:den>
              <m:sSub>
                <m:e>
                  <m:r>
                    <m:t>Z</m:t>
                  </m:r>
                </m:e>
                <m:sub>
                  <m:r>
                    <m:t>i</m:t>
                  </m:r>
                  <m:r>
                    <m:t>+</m:t>
                  </m:r>
                  <m:r>
                    <m:t>1</m:t>
                  </m:r>
                </m:sub>
              </m:sSub>
              <m:r>
                <m:t>+</m:t>
              </m:r>
              <m:sSub>
                <m:e>
                  <m:r>
                    <m:t>Z</m:t>
                  </m:r>
                </m:e>
                <m:sub>
                  <m:r>
                    <m:t>i</m:t>
                  </m:r>
                </m:sub>
              </m:sSub>
            </m:den>
          </m:f>
          <m:f>
            <m:fPr>
              <m:type m:val="bar"/>
            </m:fPr>
            <m:num>
              <m:sSub>
                <m:e>
                  <m:r>
                    <m:t>Z</m:t>
                  </m:r>
                </m:e>
                <m:sub>
                  <m:r>
                    <m:t>1</m:t>
                  </m:r>
                </m:sub>
              </m:sSub>
            </m:num>
            <m:den>
              <m:sSub>
                <m:e>
                  <m:r>
                    <m:t>Z</m:t>
                  </m:r>
                </m:e>
                <m:sub>
                  <m:r>
                    <m:t>i</m:t>
                  </m:r>
                </m:sub>
              </m:sSub>
            </m:den>
          </m:f>
        </m:oMath>
      </m:oMathPara>
    </w:p>
    <w:p>
      <w:pPr>
        <w:pStyle w:val="FirstParagraph"/>
      </w:pPr>
      <w:r>
        <w:br w:type="textWrapping"/>
      </w:r>
      <w:r>
        <w:t xml:space="preserve"> </w:t>
      </w:r>
    </w:p>
    <w:p>
      <w:pPr>
        <w:pStyle w:val="BodyText"/>
      </w:pPr>
      <m:oMath>
        <m:sSub>
          <m:e>
            <m:r>
              <m:t>S</m:t>
            </m:r>
          </m:e>
          <m:sub>
            <m:r>
              <m:t>i</m:t>
            </m:r>
          </m:sub>
        </m:sSub>
      </m:oMath>
      <w:r>
        <w:t xml:space="preserve">: amplitude of the frequency spectrum for the ith</w:t>
      </w:r>
      <w:r>
        <w:t xml:space="preserve"> </w:t>
      </w:r>
      <w:r>
        <w:t xml:space="preserve">received echo</w:t>
      </w:r>
    </w:p>
    <w:p>
      <w:pPr>
        <w:pStyle w:val="BodyText"/>
      </w:pPr>
      <m:oMath>
        <m:sSub>
          <m:e>
            <m:r>
              <m:t>S</m:t>
            </m:r>
          </m:e>
          <m:sub>
            <m:r>
              <m:t>t</m:t>
            </m:r>
          </m:sub>
        </m:sSub>
      </m:oMath>
      <w:r>
        <w:t xml:space="preserve">: amplitude of the frequency spectrum for the</w:t>
      </w:r>
      <w:r>
        <w:t xml:space="preserve"> </w:t>
      </w:r>
      <w:r>
        <w:t xml:space="preserve">transmitted waveform.</w:t>
      </w:r>
    </w:p>
    <w:p>
      <w:pPr>
        <w:pStyle w:val="BodyText"/>
      </w:pPr>
      <w:r>
        <w:t xml:space="preserve">H(f): amplitude spectrum of the impulse response for</w:t>
      </w:r>
      <w:r>
        <w:t xml:space="preserve"> </w:t>
      </w:r>
      <w:r>
        <w:t xml:space="preserve">the transmitter- transducer-receiver system.</w:t>
      </w:r>
    </w:p>
    <w:p>
      <w:pPr>
        <w:pStyle w:val="BodyText"/>
      </w:pPr>
      <w:r>
        <w:t xml:space="preserve">: amplitude transmission coefficients at specular reflecting boundaries</w:t>
      </w:r>
      <w:r>
        <w:t xml:space="preserve"> </w:t>
      </w:r>
      <w:r>
        <w:t xml:space="preserve">between tissue segments where Zn is the acoustic impedance of the nth</w:t>
      </w:r>
      <w:r>
        <w:t xml:space="preserve"> </w:t>
      </w:r>
      <w:r>
        <w:t xml:space="preserve">tissue segment.</w:t>
      </w:r>
    </w:p>
    <w:p>
      <w:pPr>
        <w:pStyle w:val="BodyText"/>
      </w:pPr>
      <w:r>
        <w:t xml:space="preserve">R_i: amplitude reflection coefficient at the specular reflecting</w:t>
      </w:r>
      <w:r>
        <w:t xml:space="preserve"> </w:t>
      </w:r>
      <w:r>
        <w:t xml:space="preserve">boundary of the ith tissue segment = (Z_i+1 – Z_i)/(Z_i+1 + Z_i)</w:t>
      </w:r>
    </w:p>
    <w:p>
      <w:pPr>
        <w:pStyle w:val="BodyText"/>
      </w:pPr>
      <w:r>
        <w:t xml:space="preserve">M_i = Z1/Zi</w:t>
      </w:r>
    </w:p>
    <w:p>
      <w:pPr>
        <w:pStyle w:val="BodyText"/>
      </w:pPr>
      <w:r>
        <w:t xml:space="preserve">X_n = thickness of the nth tissue segment.</w:t>
      </w:r>
    </w:p>
    <w:p>
      <w:pPr>
        <w:pStyle w:val="BodyText"/>
      </w:pPr>
      <w:r>
        <w:t xml:space="preserve">Alpha n = attenuation coefficient for the nth tissue segment.</w:t>
      </w:r>
    </w:p>
    <w:p>
      <w:pPr>
        <w:pStyle w:val="Heading1"/>
      </w:pPr>
      <w:bookmarkStart w:id="28" w:name="qus-without-reference-phantom."/>
      <w:bookmarkEnd w:id="28"/>
      <w:r>
        <w:t xml:space="preserve">QUS without reference</w:t>
      </w:r>
      <w:r>
        <w:t xml:space="preserve"> </w:t>
      </w:r>
      <w:r>
        <w:t xml:space="preserve">phantom.</w:t>
      </w:r>
    </w:p>
    <w:p>
      <w:pPr>
        <w:pStyle w:val="FirstParagraph"/>
      </w:pPr>
      <w:r>
        <w:t xml:space="preserve">Use an embedded sphere.</w:t>
      </w:r>
    </w:p>
    <w:p>
      <w:pPr>
        <w:pStyle w:val="BodyText"/>
      </w:pPr>
      <w:r>
        <w:t xml:space="preserve">Can be inserted into the body.</w:t>
      </w:r>
    </w:p>
    <w:p>
      <w:pPr>
        <w:pStyle w:val="Heading1"/>
      </w:pPr>
      <w:bookmarkStart w:id="29" w:name="more-questions"/>
      <w:bookmarkEnd w:id="29"/>
      <w:r>
        <w:t xml:space="preserve">More questions</w:t>
      </w:r>
    </w:p>
    <w:p>
      <w:pPr>
        <w:pStyle w:val="FirstParagraph"/>
      </w:pPr>
      <w:r>
        <w:t xml:space="preserve">do these techniques apply to other dataset?</w:t>
      </w:r>
    </w:p>
    <w:p>
      <w:pPr>
        <w:pStyle w:val="BodyText"/>
      </w:pPr>
      <w:r>
        <w:t xml:space="preserve">thyroid dataset.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0" w:name="references"/>
      <w:bookmarkEnd w:id="30"/>
      <w:r>
        <w:t xml:space="preserve">References</w:t>
      </w:r>
    </w:p>
    <w:p>
      <w:pPr>
        <w:pStyle w:val="FirstParagraph"/>
      </w:pPr>
      <w:r>
        <w:t xml:space="preserve">Madsen, E L, F Dong, G R Frank, B S Garra, K A Wear, T Wilson, J A Zagzebski, et al. 1999.</w:t>
      </w:r>
      <w:r>
        <w:t xml:space="preserve"> </w:t>
      </w:r>
      <w:r>
        <w:t xml:space="preserve">“</w:t>
      </w:r>
      <w:r>
        <w:t xml:space="preserve">Interlaboratory Comparison of Ultrasonic Backscatter Attenuation, and Speed Measurements.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Ultrasound in Medicine</w:t>
      </w:r>
      <w:r>
        <w:t xml:space="preserve"> </w:t>
      </w:r>
      <w:r>
        <w:t xml:space="preserve">18 (9). Wiley-Blackwell: 615–31. doi:10.7863/jum.1999.18.9.615.</w:t>
      </w:r>
    </w:p>
    <w:p>
      <w:pPr>
        <w:pStyle w:val="BodyText"/>
      </w:pPr>
      <w:r>
        <w:t xml:space="preserve">Yao, L. 1990.</w:t>
      </w:r>
      <w:r>
        <w:t xml:space="preserve"> </w:t>
      </w:r>
      <w:r>
        <w:t xml:space="preserve">“</w:t>
      </w:r>
      <w:r>
        <w:t xml:space="preserve">Backscatter Coefficient Measurements Using a Reference Phantom to Extract Depth-Dependent Instrumentation Factors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Ultrasonic Imaging</w:t>
      </w:r>
      <w:r>
        <w:t xml:space="preserve"> </w:t>
      </w:r>
      <w:r>
        <w:t xml:space="preserve">12 (1). Elsevier</w:t>
      </w:r>
      <w:r>
        <w:t xml:space="preserve"> </w:t>
      </w:r>
      <w:r>
        <w:t xml:space="preserve">BV</w:t>
      </w:r>
      <w:r>
        <w:t xml:space="preserve">: 58–70. doi:10.1016/0161-7346(90)90221-i.</w:t>
      </w:r>
    </w:p>
    <w:p>
      <w:pPr>
        <w:pStyle w:val="BodyText"/>
      </w:pPr>
      <w:r>
        <w:t xml:space="preserve">Lizzi, Frederic L., Michael Astor, Tian Liu, Cheri Deng, D. Jackson Coleman, and Ronald H. Silverman. 1997.</w:t>
      </w:r>
      <w:r>
        <w:t xml:space="preserve"> </w:t>
      </w:r>
      <w:r>
        <w:t xml:space="preserve">“</w:t>
      </w:r>
      <w:r>
        <w:t xml:space="preserve">Ultrasonic Spectrum Analysis for Tissue Assays and Therapy Evaluation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International Journal of Imaging Systems and Technology</w:t>
      </w:r>
      <w:r>
        <w:t xml:space="preserve"> </w:t>
      </w:r>
      <w:r>
        <w:t xml:space="preserve">8 (1). Wiley-Blackwell: 3–10. doi:10.1002/(sici)1098-1098(1997)8:1&lt;3::aid-ima2&gt;3.0.co;2-e.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a118e6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</dc:title>
  <dc:creator>Trong Nguyen</dc:creator>
  <dcterms:created xsi:type="dcterms:W3CDTF">2018-01-21T08:10:23Z</dcterms:created>
  <dcterms:modified xsi:type="dcterms:W3CDTF">2018-01-21T08:10:23Z</dcterms:modified>
</cp:coreProperties>
</file>