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42.png" ContentType="image/png"/>
  <Override PartName="/word/media/rId40.png" ContentType="image/png"/>
  <Override PartName="/word/media/rId34.png" ContentType="image/png"/>
  <Override PartName="/word/media/rId21.png" ContentType="image/png"/>
  <Override PartName="/word/media/rId46.png" ContentType="image/png"/>
  <Override PartName="/word/media/rId41.png" ContentType="image/png"/>
  <Override PartName="/word/media/rId49.png" ContentType="image/png"/>
  <Override PartName="/word/media/rId29.png" ContentType="image/png"/>
  <Override PartName="/word/media/rId30.png" ContentType="image/png"/>
  <Override PartName="/word/media/rId32.png" ContentType="image/png"/>
  <Override PartName="/word/media/rId47.png" ContentType="image/png"/>
  <Override PartName="/word/media/rId31.png" ContentType="image/png"/>
  <Override PartName="/word/media/rId3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Academic</w:t>
      </w:r>
      <w:r>
        <w:t xml:space="preserve"> </w:t>
      </w:r>
      <w:r>
        <w:t xml:space="preserve">Writing</w:t>
      </w:r>
      <w:r>
        <w:t xml:space="preserve"> </w:t>
      </w:r>
      <w:r>
        <w:t xml:space="preserve">with</w:t>
      </w:r>
      <w:r>
        <w:t xml:space="preserve"> </w:t>
      </w:r>
      <w:r>
        <w:t xml:space="preserve">LaTeX</w:t>
      </w:r>
    </w:p>
    <w:p>
      <w:pPr>
        <w:pStyle w:val="Author"/>
      </w:pPr>
      <w:r>
        <w:t xml:space="preserve">Charles</w:t>
      </w:r>
      <w:r>
        <w:t xml:space="preserve"> </w:t>
      </w:r>
      <w:r>
        <w:t xml:space="preserve">C.</w:t>
      </w:r>
      <w:r>
        <w:t xml:space="preserve"> </w:t>
      </w:r>
      <w:r>
        <w:t xml:space="preserve">Igel</w:t>
      </w:r>
    </w:p>
    <w:p>
      <w:pPr>
        <w:pStyle w:val="FirstParagraph"/>
      </w:pPr>
      <w:r>
        <w:drawing>
          <wp:inline>
            <wp:extent cx="4177492" cy="2789072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latex/old-typewriter-book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7890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hyperlink r:id="rId22">
        <w:r>
          <w:rPr>
            <w:rStyle w:val="Hyperlink"/>
          </w:rPr>
          <w:t xml:space="preserve">LaTeX</w:t>
        </w:r>
      </w:hyperlink>
      <w:r>
        <w:t xml:space="preserve">is a powerful free and</w:t>
      </w:r>
      <w:r>
        <w:t xml:space="preserve"> </w:t>
      </w:r>
      <w:hyperlink r:id="rId23">
        <w:r>
          <w:rPr>
            <w:rStyle w:val="Hyperlink"/>
          </w:rPr>
          <w:t xml:space="preserve">open-source</w:t>
        </w:r>
      </w:hyperlink>
      <w:r>
        <w:t xml:space="preserve"> </w:t>
      </w:r>
      <w:r>
        <w:t xml:space="preserve">academic writing system; however, it does come with a learning curve.</w:t>
      </w:r>
      <w:r>
        <w:t xml:space="preserve"> </w:t>
      </w:r>
      <w:r>
        <w:t xml:space="preserve">This curve can be especially steep when trying to incorporate</w:t>
      </w:r>
      <w:r>
        <w:t xml:space="preserve"> </w:t>
      </w:r>
      <w:r>
        <w:t xml:space="preserve">bibliographic references and formatting a document to the current</w:t>
      </w:r>
      <w:r>
        <w:t xml:space="preserve"> </w:t>
      </w:r>
      <w:r>
        <w:t xml:space="preserve">writing style of the field - APA 6th edition. Anyone who has submitted a</w:t>
      </w:r>
      <w:r>
        <w:t xml:space="preserve"> </w:t>
      </w:r>
      <w:r>
        <w:t xml:space="preserve">manuscript for publication is familiar with the trials and tribulations</w:t>
      </w:r>
      <w:r>
        <w:t xml:space="preserve"> </w:t>
      </w:r>
      <w:r>
        <w:t xml:space="preserve">of formatting and citing sources. Any tool to help with this process is</w:t>
      </w:r>
      <w:r>
        <w:t xml:space="preserve"> </w:t>
      </w:r>
      <w:r>
        <w:t xml:space="preserve">a welcome one. Although LaTeX comes close to APA compatibility natively,</w:t>
      </w:r>
      <w:r>
        <w:t xml:space="preserve"> </w:t>
      </w:r>
      <w:r>
        <w:t xml:space="preserve">it doesn’t quite nail it. This post describes how to set-up and</w:t>
      </w:r>
      <w:r>
        <w:t xml:space="preserve"> </w:t>
      </w:r>
      <w:r>
        <w:t xml:space="preserve">integrate a powerful (and free) LaTeX editor with a powerful (and free)</w:t>
      </w:r>
      <w:r>
        <w:t xml:space="preserve"> </w:t>
      </w:r>
      <w:r>
        <w:t xml:space="preserve">citation manager to assist with formatting and citing. To get started,</w:t>
      </w:r>
      <w:r>
        <w:t xml:space="preserve"> </w:t>
      </w:r>
      <w:r>
        <w:t xml:space="preserve">you will need to download and install two programs.</w:t>
      </w:r>
    </w:p>
    <w:p>
      <w:pPr>
        <w:pStyle w:val="BodyText"/>
      </w:pPr>
      <w:r>
        <w:br w:type="textWrapping"/>
      </w:r>
    </w:p>
    <w:p>
      <w:pPr>
        <w:numPr>
          <w:numId w:val="1001"/>
          <w:ilvl w:val="0"/>
        </w:numPr>
      </w:pPr>
      <w:hyperlink r:id="rId24">
        <w:r>
          <w:rPr>
            <w:rStyle w:val="Hyperlink"/>
          </w:rPr>
          <w:t xml:space="preserve">Texmaker</w:t>
        </w:r>
      </w:hyperlink>
      <w:r>
        <w:t xml:space="preserve">: LaTeX editor</w:t>
      </w:r>
    </w:p>
    <w:p>
      <w:pPr>
        <w:numPr>
          <w:numId w:val="1001"/>
          <w:ilvl w:val="0"/>
        </w:numPr>
      </w:pPr>
      <w:hyperlink r:id="rId25">
        <w:r>
          <w:rPr>
            <w:rStyle w:val="Hyperlink"/>
          </w:rPr>
          <w:t xml:space="preserve">Zotero</w:t>
        </w:r>
      </w:hyperlink>
      <w:r>
        <w:t xml:space="preserve">: citation manager</w:t>
      </w:r>
    </w:p>
    <w:p>
      <w:pPr>
        <w:pStyle w:val="FirstParagraph"/>
      </w:pPr>
      <w:r>
        <w:t xml:space="preserve">Then download two files that will run on these programs.</w:t>
      </w:r>
    </w:p>
    <w:p>
      <w:pPr>
        <w:numPr>
          <w:numId w:val="1002"/>
          <w:ilvl w:val="0"/>
        </w:numPr>
      </w:pPr>
      <w:hyperlink r:id="rId26">
        <w:r>
          <w:rPr>
            <w:rStyle w:val="Hyperlink"/>
          </w:rPr>
          <w:t xml:space="preserve">APA 6th File</w:t>
        </w:r>
      </w:hyperlink>
      <w:r>
        <w:t xml:space="preserve">: LaTeX document</w:t>
      </w:r>
      <w:r>
        <w:t xml:space="preserve"> </w:t>
      </w:r>
      <w:r>
        <w:t xml:space="preserve">formatting code</w:t>
      </w:r>
    </w:p>
    <w:p>
      <w:pPr>
        <w:numPr>
          <w:numId w:val="1002"/>
          <w:ilvl w:val="0"/>
        </w:numPr>
      </w:pPr>
      <w:hyperlink r:id="rId27">
        <w:r>
          <w:rPr>
            <w:rStyle w:val="Hyperlink"/>
          </w:rPr>
          <w:t xml:space="preserve">Better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BibTex</w:t>
        </w:r>
      </w:hyperlink>
      <w:r>
        <w:t xml:space="preserve">: program for generating cite keys</w:t>
      </w:r>
    </w:p>
    <w:p>
      <w:pPr>
        <w:pStyle w:val="FirstParagraph"/>
      </w:pPr>
      <w:r>
        <w:br w:type="textWrapping"/>
      </w:r>
      <w:r>
        <w:t xml:space="preserve">These programs and files are compatible with the major operating</w:t>
      </w:r>
      <w:r>
        <w:t xml:space="preserve"> </w:t>
      </w:r>
      <w:r>
        <w:t xml:space="preserve">systems. Installation with Windows and macOS is largely a matter of</w:t>
      </w:r>
      <w:r>
        <w:t xml:space="preserve"> </w:t>
      </w:r>
      <w:r>
        <w:t xml:space="preserve">point and click. Installation on Linux requires a bit more know-how of</w:t>
      </w:r>
      <w:r>
        <w:t xml:space="preserve"> </w:t>
      </w:r>
      <w:r>
        <w:t xml:space="preserve">course; and it’s assumed that those using a Linux distribution are</w:t>
      </w:r>
      <w:r>
        <w:t xml:space="preserve"> </w:t>
      </w:r>
      <w:r>
        <w:t xml:space="preserve">familiar with the processes for installing programs and various file</w:t>
      </w:r>
      <w:r>
        <w:t xml:space="preserve"> </w:t>
      </w:r>
      <w:r>
        <w:t xml:space="preserve">extensions. If you are already familiar with the terminology of LaTeX</w:t>
      </w:r>
      <w:r>
        <w:t xml:space="preserve"> </w:t>
      </w:r>
      <w:r>
        <w:t xml:space="preserve">and citation managers then read on. If not, it would be helpful to first</w:t>
      </w:r>
      <w:r>
        <w:t xml:space="preserve"> </w:t>
      </w:r>
      <w:r>
        <w:t xml:space="preserve">review the key terms listed at the end of this post.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8" w:name="zotero-set-up"/>
      <w:bookmarkEnd w:id="28"/>
      <w:r>
        <w:t xml:space="preserve">Zotero Set-up</w:t>
      </w:r>
    </w:p>
    <w:p>
      <w:pPr>
        <w:pStyle w:val="FirstParagraph"/>
      </w:pPr>
      <w:r>
        <w:br w:type="textWrapping"/>
      </w:r>
      <w:r>
        <w:t xml:space="preserve">Zotero can be used separately as a reference manager, but its real</w:t>
      </w:r>
      <w:r>
        <w:t xml:space="preserve"> </w:t>
      </w:r>
      <w:r>
        <w:t xml:space="preserve">utility comes from its ability to generate a bibliographic reference</w:t>
      </w:r>
      <w:r>
        <w:t xml:space="preserve"> </w:t>
      </w:r>
      <w:r>
        <w:t xml:space="preserve">file (i.e., .bib file) that contains cite keys for each of your</w:t>
      </w:r>
      <w:r>
        <w:t xml:space="preserve"> </w:t>
      </w:r>
      <w:r>
        <w:t xml:space="preserve">references. These cite keys are entered into a LaTeX document to</w:t>
      </w:r>
      <w:r>
        <w:t xml:space="preserve"> </w:t>
      </w:r>
      <w:r>
        <w:t xml:space="preserve">generate citations. Although Zotero has a great deal of native</w:t>
      </w:r>
      <w:r>
        <w:t xml:space="preserve"> </w:t>
      </w:r>
      <w:r>
        <w:t xml:space="preserve">functionality, some set-up is required for fluid integration with LaTeX.</w:t>
      </w:r>
      <w:r>
        <w:t xml:space="preserve"> </w:t>
      </w:r>
      <w:r>
        <w:t xml:space="preserve">First, you need to install Better BibTex, a program for generating those</w:t>
      </w:r>
      <w:r>
        <w:t xml:space="preserve"> </w:t>
      </w:r>
      <w:r>
        <w:t xml:space="preserve">cite keys.</w:t>
      </w:r>
    </w:p>
    <w:p>
      <w:pPr>
        <w:pStyle w:val="BodyText"/>
      </w:pPr>
      <w:r>
        <w:br w:type="textWrapping"/>
      </w:r>
      <w:r>
        <w:t xml:space="preserve">From the Zotero toolbar, navigate to: Tools &gt; Add-ons</w:t>
      </w:r>
      <w:r>
        <w:t xml:space="preserve"> </w:t>
      </w:r>
      <w:r>
        <w:t xml:space="preserve">&gt; Extensions.</w:t>
      </w:r>
    </w:p>
    <w:p>
      <w:pPr>
        <w:pStyle w:val="BodyText"/>
      </w:pPr>
      <w:r>
        <w:br w:type="textWrapping"/>
      </w:r>
      <w:r>
        <w:t xml:space="preserve">Select the gear icon in the top-right corner and select</w:t>
      </w:r>
      <w:r>
        <w:t xml:space="preserve"> </w:t>
      </w:r>
      <w:r>
        <w:t xml:space="preserve">‘</w:t>
      </w:r>
      <w:r>
        <w:t xml:space="preserve">Install Add-on</w:t>
      </w:r>
      <w:r>
        <w:t xml:space="preserve"> </w:t>
      </w:r>
      <w:r>
        <w:t xml:space="preserve">From File…</w:t>
      </w:r>
      <w:r>
        <w:t xml:space="preserve">’</w:t>
      </w:r>
      <w:r>
        <w:t xml:space="preserve"> </w:t>
      </w:r>
      <w:r>
        <w:t xml:space="preserve">Navigate to the folder where you saved the Better</w:t>
      </w:r>
      <w:r>
        <w:t xml:space="preserve"> </w:t>
      </w:r>
      <w:r>
        <w:t xml:space="preserve">Bibtex file and install it. At this point you will need to restart</w:t>
      </w:r>
      <w:r>
        <w:t xml:space="preserve"> </w:t>
      </w:r>
      <w:r>
        <w:t xml:space="preserve">Zotero to complete the install and auto-update to the most recent</w:t>
      </w:r>
      <w:r>
        <w:t xml:space="preserve"> </w:t>
      </w:r>
      <w:r>
        <w:t xml:space="preserve">version of Better Bibtex. Navigate back to Extensions and make sure</w:t>
      </w:r>
      <w:r>
        <w:t xml:space="preserve"> </w:t>
      </w:r>
      <w:r>
        <w:t xml:space="preserve">Better Bibtex is now listed. You may see an option for preferences.</w:t>
      </w:r>
      <w:r>
        <w:t xml:space="preserve"> </w:t>
      </w:r>
      <w:r>
        <w:t xml:space="preserve">Don’t worry about setting-up the Better BibTex preferences yet; that</w:t>
      </w:r>
      <w:r>
        <w:t xml:space="preserve"> </w:t>
      </w:r>
      <w:r>
        <w:t xml:space="preserve">will be done in a moment.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BodyText"/>
      </w:pPr>
      <w:r>
        <w:drawing>
          <wp:inline>
            <wp:extent cx="5334000" cy="2384499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zotero-bibtex-install/zotero-bibtex-inst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84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Next, set your general Zotero preferences. Close the Add-ons Manager.</w:t>
      </w:r>
      <w:r>
        <w:t xml:space="preserve"> </w:t>
      </w:r>
      <w:r>
        <w:t xml:space="preserve">You should now be back to the main Zotero screen. From the toolbar,</w:t>
      </w:r>
      <w:r>
        <w:t xml:space="preserve"> </w:t>
      </w:r>
      <w:r>
        <w:t xml:space="preserve">navigate to: Edit &gt; Preferences.</w:t>
      </w:r>
    </w:p>
    <w:p>
      <w:pPr>
        <w:pStyle w:val="BodyText"/>
      </w:pPr>
      <w:r>
        <w:br w:type="textWrapping"/>
      </w:r>
      <w:r>
        <w:t xml:space="preserve">Navigate to the</w:t>
      </w:r>
      <w:r>
        <w:t xml:space="preserve"> </w:t>
      </w:r>
      <w:r>
        <w:t xml:space="preserve">‘</w:t>
      </w:r>
      <w:r>
        <w:t xml:space="preserve">Export</w:t>
      </w:r>
      <w:r>
        <w:t xml:space="preserve">’</w:t>
      </w:r>
      <w:r>
        <w:t xml:space="preserve"> </w:t>
      </w:r>
      <w:r>
        <w:t xml:space="preserve">icon, scroll through the drop down and select</w:t>
      </w:r>
      <w:r>
        <w:t xml:space="preserve"> </w:t>
      </w:r>
      <w:r>
        <w:t xml:space="preserve">‘</w:t>
      </w:r>
      <w:r>
        <w:t xml:space="preserve">Better BibTex</w:t>
      </w:r>
      <w:r>
        <w:t xml:space="preserve">’</w:t>
      </w:r>
      <w:r>
        <w:t xml:space="preserve">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BodyText"/>
      </w:pPr>
      <w:r>
        <w:drawing>
          <wp:inline>
            <wp:extent cx="5334000" cy="3261451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zotero-export-option/zotero-export-op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14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Next, navigate to the</w:t>
      </w:r>
      <w:r>
        <w:t xml:space="preserve"> </w:t>
      </w:r>
      <w:r>
        <w:t xml:space="preserve">‘</w:t>
      </w:r>
      <w:r>
        <w:t xml:space="preserve">Better BibTex</w:t>
      </w:r>
      <w:r>
        <w:t xml:space="preserve">’</w:t>
      </w:r>
      <w:r>
        <w:t xml:space="preserve"> </w:t>
      </w:r>
      <w:r>
        <w:t xml:space="preserve">icon in the toolbar. Navigate to</w:t>
      </w:r>
      <w:r>
        <w:t xml:space="preserve"> </w:t>
      </w:r>
      <w:r>
        <w:t xml:space="preserve">the</w:t>
      </w:r>
      <w:r>
        <w:t xml:space="preserve"> </w:t>
      </w:r>
      <w:r>
        <w:t xml:space="preserve">‘</w:t>
      </w:r>
      <w:r>
        <w:t xml:space="preserve">Citation keys</w:t>
      </w:r>
      <w:r>
        <w:t xml:space="preserve">’</w:t>
      </w:r>
      <w:r>
        <w:t xml:space="preserve"> </w:t>
      </w:r>
      <w:r>
        <w:t xml:space="preserve">tab, open the</w:t>
      </w:r>
      <w:r>
        <w:t xml:space="preserve"> </w:t>
      </w:r>
      <w:r>
        <w:t xml:space="preserve">‘</w:t>
      </w:r>
      <w:r>
        <w:t xml:space="preserve">QuickCopy/drag-and-drop citation</w:t>
      </w:r>
      <w:r>
        <w:t xml:space="preserve"> </w:t>
      </w:r>
      <w:r>
        <w:t xml:space="preserve">area</w:t>
      </w:r>
      <w:r>
        <w:t xml:space="preserve">’</w:t>
      </w:r>
      <w:r>
        <w:t xml:space="preserve"> </w:t>
      </w:r>
      <w:r>
        <w:t xml:space="preserve">and select Cite Keys’. This commands Zotero to populate the</w:t>
      </w:r>
      <w:r>
        <w:t xml:space="preserve"> </w:t>
      </w:r>
      <w:r>
        <w:t xml:space="preserve">bibliography file with cite keys that can be included in the LaTeX</w:t>
      </w:r>
      <w:r>
        <w:t xml:space="preserve"> </w:t>
      </w:r>
      <w:r>
        <w:t xml:space="preserve">document. You can change the</w:t>
      </w:r>
      <w:r>
        <w:t xml:space="preserve"> </w:t>
      </w:r>
      <w:r>
        <w:t xml:space="preserve">‘</w:t>
      </w:r>
      <w:r>
        <w:t xml:space="preserve">Citation key format</w:t>
      </w:r>
      <w:r>
        <w:t xml:space="preserve">’</w:t>
      </w:r>
      <w:r>
        <w:t xml:space="preserve"> </w:t>
      </w:r>
      <w:r>
        <w:t xml:space="preserve">if desired, but the</w:t>
      </w:r>
      <w:r>
        <w:t xml:space="preserve"> </w:t>
      </w:r>
      <w:r>
        <w:t xml:space="preserve">default</w:t>
      </w:r>
      <w:r>
        <w:t xml:space="preserve"> </w:t>
      </w:r>
      <w:r>
        <w:t xml:space="preserve">‘</w:t>
      </w:r>
      <w:r>
        <w:t xml:space="preserve">[</w:t>
      </w:r>
      <w:r>
        <w:t xml:space="preserve">auth</w:t>
      </w:r>
      <w:r>
        <w:t xml:space="preserve">]</w:t>
      </w:r>
      <w:r>
        <w:t xml:space="preserve">[</w:t>
      </w:r>
      <w:r>
        <w:t xml:space="preserve">shorttitle</w:t>
      </w:r>
      <w:r>
        <w:t xml:space="preserve">]</w:t>
      </w:r>
      <w:r>
        <w:t xml:space="preserve">[</w:t>
      </w:r>
      <w:r>
        <w:t xml:space="preserve">year</w:t>
      </w:r>
      <w:r>
        <w:t xml:space="preserve">]</w:t>
      </w:r>
      <w:r>
        <w:t xml:space="preserve">’</w:t>
      </w:r>
      <w:r>
        <w:t xml:space="preserve"> </w:t>
      </w:r>
      <w:r>
        <w:t xml:space="preserve">should work just fine</w:t>
      </w:r>
      <w:r>
        <w:t xml:space="preserve"> </w:t>
      </w:r>
      <w:r>
        <w:t xml:space="preserve">under normal use cases.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BodyText"/>
      </w:pPr>
      <w:r>
        <w:drawing>
          <wp:inline>
            <wp:extent cx="5334000" cy="4123898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zotero-preferences/zotero-preferenc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23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Navigate to the Export tab. Under BibLaTeX, make sure</w:t>
      </w:r>
      <w:r>
        <w:t xml:space="preserve"> </w:t>
      </w:r>
      <w:r>
        <w:t xml:space="preserve">‘</w:t>
      </w:r>
      <w:r>
        <w:t xml:space="preserve">Export unicode as</w:t>
      </w:r>
      <w:r>
        <w:t xml:space="preserve"> </w:t>
      </w:r>
      <w:r>
        <w:t xml:space="preserve">plain-text latex commands</w:t>
      </w:r>
      <w:r>
        <w:t xml:space="preserve">’</w:t>
      </w:r>
      <w:r>
        <w:t xml:space="preserve"> </w:t>
      </w:r>
      <w:r>
        <w:t xml:space="preserve">is checked. Open the</w:t>
      </w:r>
      <w:r>
        <w:t xml:space="preserve"> </w:t>
      </w:r>
      <w:r>
        <w:t xml:space="preserve">‘</w:t>
      </w:r>
      <w:r>
        <w:t xml:space="preserve">Add URLs to BibTeX</w:t>
      </w:r>
      <w:r>
        <w:t xml:space="preserve"> </w:t>
      </w:r>
      <w:r>
        <w:t xml:space="preserve">export</w:t>
      </w:r>
      <w:r>
        <w:t xml:space="preserve">’</w:t>
      </w:r>
      <w:r>
        <w:t xml:space="preserve"> </w:t>
      </w:r>
      <w:r>
        <w:t xml:space="preserve">drop down and select</w:t>
      </w:r>
      <w:r>
        <w:t xml:space="preserve"> </w:t>
      </w:r>
      <w:r>
        <w:t xml:space="preserve">‘</w:t>
      </w:r>
      <w:r>
        <w:t xml:space="preserve">in a note filed</w:t>
      </w:r>
      <w:r>
        <w:t xml:space="preserve">’</w:t>
      </w:r>
      <w:r>
        <w:t xml:space="preserve">. Some APA citation types</w:t>
      </w:r>
      <w:r>
        <w:t xml:space="preserve"> </w:t>
      </w:r>
      <w:r>
        <w:t xml:space="preserve">require a URL so you want your bibliographic file to include them. Open</w:t>
      </w:r>
      <w:r>
        <w:t xml:space="preserve"> </w:t>
      </w:r>
      <w:r>
        <w:t xml:space="preserve">the</w:t>
      </w:r>
      <w:r>
        <w:t xml:space="preserve"> </w:t>
      </w:r>
      <w:r>
        <w:t xml:space="preserve">‘</w:t>
      </w:r>
      <w:r>
        <w:t xml:space="preserve">When a reference has both a DOI and a URL, export</w:t>
      </w:r>
      <w:r>
        <w:t xml:space="preserve">’</w:t>
      </w:r>
      <w:r>
        <w:t xml:space="preserve"> </w:t>
      </w:r>
      <w:r>
        <w:t xml:space="preserve">drop down and</w:t>
      </w:r>
      <w:r>
        <w:t xml:space="preserve"> </w:t>
      </w:r>
      <w:r>
        <w:t xml:space="preserve">select</w:t>
      </w:r>
      <w:r>
        <w:t xml:space="preserve"> </w:t>
      </w:r>
      <w:r>
        <w:t xml:space="preserve">‘</w:t>
      </w:r>
      <w:r>
        <w:t xml:space="preserve">DOI</w:t>
      </w:r>
      <w:r>
        <w:t xml:space="preserve">’</w:t>
      </w:r>
      <w:r>
        <w:t xml:space="preserve">. This will ensure that your LaTeX references does not</w:t>
      </w:r>
      <w:r>
        <w:t xml:space="preserve"> </w:t>
      </w:r>
      <w:r>
        <w:t xml:space="preserve">simultaneously include a URL and DOI.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BodyText"/>
      </w:pPr>
      <w:r>
        <w:drawing>
          <wp:inline>
            <wp:extent cx="5334000" cy="4955873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zotero-export-options/zotero-export-option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558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It’s common during writing to make changes to your reference list; and</w:t>
      </w:r>
      <w:r>
        <w:t xml:space="preserve"> </w:t>
      </w:r>
      <w:r>
        <w:t xml:space="preserve">Zotero can update your exported bibliographic files even after they have</w:t>
      </w:r>
      <w:r>
        <w:t xml:space="preserve"> </w:t>
      </w:r>
      <w:r>
        <w:t xml:space="preserve">been generated. Navigate to the Automatic export tab. Open the</w:t>
      </w:r>
      <w:r>
        <w:t xml:space="preserve"> </w:t>
      </w:r>
      <w:r>
        <w:t xml:space="preserve">‘</w:t>
      </w:r>
      <w:r>
        <w:t xml:space="preserve">Automatic export</w:t>
      </w:r>
      <w:r>
        <w:t xml:space="preserve">’</w:t>
      </w:r>
      <w:r>
        <w:t xml:space="preserve"> </w:t>
      </w:r>
      <w:r>
        <w:t xml:space="preserve">drop down and select</w:t>
      </w:r>
      <w:r>
        <w:t xml:space="preserve"> </w:t>
      </w:r>
      <w:r>
        <w:t xml:space="preserve">‘</w:t>
      </w:r>
      <w:r>
        <w:t xml:space="preserve">On Change</w:t>
      </w:r>
      <w:r>
        <w:t xml:space="preserve">’</w:t>
      </w:r>
      <w:r>
        <w:t xml:space="preserve">. This commands</w:t>
      </w:r>
      <w:r>
        <w:t xml:space="preserve"> </w:t>
      </w:r>
      <w:r>
        <w:t xml:space="preserve">Zotero to update the exported bibliographic file as soon as you make any</w:t>
      </w:r>
      <w:r>
        <w:t xml:space="preserve"> </w:t>
      </w:r>
      <w:r>
        <w:t xml:space="preserve">changes in the parent reference library in Zotero. This option works</w:t>
      </w:r>
      <w:r>
        <w:t xml:space="preserve"> </w:t>
      </w:r>
      <w:r>
        <w:t xml:space="preserve">just fine in most cases; however, if you tend to do a lot of heavy</w:t>
      </w:r>
      <w:r>
        <w:t xml:space="preserve"> </w:t>
      </w:r>
      <w:r>
        <w:t xml:space="preserve">processing with your computer or are working with old hardware, you may</w:t>
      </w:r>
      <w:r>
        <w:t xml:space="preserve"> </w:t>
      </w:r>
      <w:r>
        <w:t xml:space="preserve">want to select</w:t>
      </w:r>
      <w:r>
        <w:t xml:space="preserve"> </w:t>
      </w:r>
      <w:r>
        <w:t xml:space="preserve">‘</w:t>
      </w:r>
      <w:r>
        <w:t xml:space="preserve">When idle</w:t>
      </w:r>
      <w:r>
        <w:t xml:space="preserve">’</w:t>
      </w:r>
      <w:r>
        <w:t xml:space="preserve">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BodyText"/>
      </w:pPr>
      <w:r>
        <w:drawing>
          <wp:inline>
            <wp:extent cx="5334000" cy="2380665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zotero-update-on-change/zotero-update-on-chang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806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At this point, Zotero should be ready to generate a bibliographic file</w:t>
      </w:r>
      <w:r>
        <w:t xml:space="preserve"> </w:t>
      </w:r>
      <w:r>
        <w:t xml:space="preserve">(e.g., .bib file) for use with your LaTeX document. To do this, go back</w:t>
      </w:r>
      <w:r>
        <w:t xml:space="preserve"> </w:t>
      </w:r>
      <w:r>
        <w:t xml:space="preserve">to the main Zotero page and navigate to File &gt; Export</w:t>
      </w:r>
      <w:r>
        <w:t xml:space="preserve"> </w:t>
      </w:r>
      <w:r>
        <w:t xml:space="preserve">Library. Make sure Format is set to</w:t>
      </w:r>
      <w:r>
        <w:t xml:space="preserve"> </w:t>
      </w:r>
      <w:r>
        <w:t xml:space="preserve">‘</w:t>
      </w:r>
      <w:r>
        <w:t xml:space="preserve">Better BibLaTeX</w:t>
      </w:r>
      <w:r>
        <w:t xml:space="preserve">’</w:t>
      </w:r>
      <w:r>
        <w:t xml:space="preserve"> </w:t>
      </w:r>
      <w:r>
        <w:t xml:space="preserve">and select the</w:t>
      </w:r>
      <w:r>
        <w:t xml:space="preserve"> </w:t>
      </w:r>
      <w:r>
        <w:t xml:space="preserve">option to</w:t>
      </w:r>
      <w:r>
        <w:t xml:space="preserve"> </w:t>
      </w:r>
      <w:r>
        <w:t xml:space="preserve">‘</w:t>
      </w:r>
      <w:r>
        <w:t xml:space="preserve">Keep updated</w:t>
      </w:r>
      <w:r>
        <w:t xml:space="preserve">’</w:t>
      </w:r>
      <w:r>
        <w:t xml:space="preserve">. This will ensure that any changes you make to</w:t>
      </w:r>
      <w:r>
        <w:t xml:space="preserve"> </w:t>
      </w:r>
      <w:r>
        <w:t xml:space="preserve">your parent Zotero library will be pushed out to the exported .bib file.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BodyText"/>
      </w:pPr>
      <w:r>
        <w:drawing>
          <wp:inline>
            <wp:extent cx="4851400" cy="33147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export-keep-updated/export-keep-update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Save the .bib file anywhere for now. You will want to move it into the</w:t>
      </w:r>
      <w:r>
        <w:t xml:space="preserve"> </w:t>
      </w:r>
      <w:r>
        <w:t xml:space="preserve">LaTeX folder that you will create later. If you are curious about the</w:t>
      </w:r>
      <w:r>
        <w:t xml:space="preserve"> </w:t>
      </w:r>
      <w:r>
        <w:t xml:space="preserve">contents of the .bib file, you can open it with any code editor such as</w:t>
      </w:r>
      <w:r>
        <w:t xml:space="preserve"> </w:t>
      </w:r>
      <w:hyperlink r:id="rId35">
        <w:r>
          <w:rPr>
            <w:rStyle w:val="Hyperlink"/>
          </w:rPr>
          <w:t xml:space="preserve">Atom</w:t>
        </w:r>
      </w:hyperlink>
      <w:r>
        <w:t xml:space="preserve"> </w:t>
      </w:r>
      <w:r>
        <w:t xml:space="preserve">or</w:t>
      </w:r>
      <w:r>
        <w:t xml:space="preserve"> </w:t>
      </w:r>
      <w:hyperlink r:id="rId36">
        <w:r>
          <w:rPr>
            <w:rStyle w:val="Hyperlink"/>
          </w:rPr>
          <w:t xml:space="preserve">Sublime Text</w:t>
        </w:r>
      </w:hyperlink>
      <w:r>
        <w:t xml:space="preserve">. Plain text editors</w:t>
      </w:r>
      <w:r>
        <w:t xml:space="preserve"> </w:t>
      </w:r>
      <w:r>
        <w:t xml:space="preserve">will work to an extent, but the formatting can be rather wonky with</w:t>
      </w:r>
      <w:r>
        <w:t xml:space="preserve"> </w:t>
      </w:r>
      <w:r>
        <w:t xml:space="preserve">these.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37" w:name="texmaker-set-up"/>
      <w:bookmarkEnd w:id="37"/>
      <w:r>
        <w:t xml:space="preserve">Texmaker Set-up</w:t>
      </w:r>
    </w:p>
    <w:p>
      <w:pPr>
        <w:pStyle w:val="FirstParagraph"/>
      </w:pPr>
      <w:r>
        <w:br w:type="textWrapping"/>
      </w:r>
      <w:r>
        <w:t xml:space="preserve">Texmaker is the LaTeX editor. It comes with enough point and click</w:t>
      </w:r>
      <w:r>
        <w:t xml:space="preserve"> </w:t>
      </w:r>
      <w:r>
        <w:t xml:space="preserve">supports to help the novice user, and enough functionality to satisfy</w:t>
      </w:r>
      <w:r>
        <w:t xml:space="preserve"> </w:t>
      </w:r>
      <w:r>
        <w:t xml:space="preserve">the advanced user. If you are working on Windows or macOS, you may be</w:t>
      </w:r>
      <w:r>
        <w:t xml:space="preserve"> </w:t>
      </w:r>
      <w:r>
        <w:t xml:space="preserve">prompted to install certain functionality during set-up or initial use.</w:t>
      </w:r>
      <w:r>
        <w:t xml:space="preserve"> </w:t>
      </w:r>
      <w:r>
        <w:t xml:space="preserve">If you are installing on Linux OS, you should first install the</w:t>
      </w:r>
      <w:r>
        <w:t xml:space="preserve"> </w:t>
      </w:r>
      <w:hyperlink r:id="rId38">
        <w:r>
          <w:rPr>
            <w:rStyle w:val="Hyperlink"/>
          </w:rPr>
          <w:t xml:space="preserve">TeX Live</w:t>
        </w:r>
      </w:hyperlink>
      <w:r>
        <w:t xml:space="preserve"> </w:t>
      </w:r>
      <w:r>
        <w:t xml:space="preserve">dependency. For Debian based</w:t>
      </w:r>
      <w:r>
        <w:t xml:space="preserve"> </w:t>
      </w:r>
      <w:r>
        <w:t xml:space="preserve">distributions, that can be done with the following command.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SourceCode"/>
      </w:pPr>
      <w:r>
        <w:rPr>
          <w:rStyle w:val="VerbatimChar"/>
        </w:rPr>
        <w:t xml:space="preserve">sudo apt install texlive-full</w:t>
      </w:r>
    </w:p>
    <w:p>
      <w:pPr>
        <w:pStyle w:val="FirstParagraph"/>
      </w:pPr>
      <w:r>
        <w:t xml:space="preserve">You will need to configure Texmaker to work with Better BibTeX. First,</w:t>
      </w:r>
      <w:r>
        <w:t xml:space="preserve"> </w:t>
      </w:r>
      <w:r>
        <w:t xml:space="preserve">command Texmaker to use a function called</w:t>
      </w:r>
      <w:r>
        <w:t xml:space="preserve"> </w:t>
      </w:r>
      <w:hyperlink r:id="rId39">
        <w:r>
          <w:rPr>
            <w:rStyle w:val="Hyperlink"/>
          </w:rPr>
          <w:t xml:space="preserve">biber</w:t>
        </w:r>
      </w:hyperlink>
      <w:r>
        <w:t xml:space="preserve"> </w:t>
      </w:r>
      <w:r>
        <w:t xml:space="preserve">that</w:t>
      </w:r>
      <w:r>
        <w:t xml:space="preserve"> </w:t>
      </w:r>
      <w:r>
        <w:t xml:space="preserve">interprets the Better BibTex generated cite keys.</w:t>
      </w:r>
    </w:p>
    <w:p>
      <w:pPr>
        <w:pStyle w:val="BodyText"/>
      </w:pPr>
      <w:r>
        <w:br w:type="textWrapping"/>
      </w:r>
      <w:r>
        <w:t xml:space="preserve">From the Texmaker toolbar, navigate to: Options &gt; Configure</w:t>
      </w:r>
      <w:r>
        <w:t xml:space="preserve"> </w:t>
      </w:r>
      <w:r>
        <w:t xml:space="preserve">&gt; Commands.</w:t>
      </w:r>
    </w:p>
    <w:p>
      <w:pPr>
        <w:pStyle w:val="BodyText"/>
      </w:pPr>
      <w:r>
        <w:br w:type="textWrapping"/>
      </w:r>
      <w:r>
        <w:t xml:space="preserve">In the Bib(la)tex window replace the default command (probably</w:t>
      </w:r>
      <w:r>
        <w:t xml:space="preserve"> </w:t>
      </w:r>
      <w:r>
        <w:t xml:space="preserve">‘</w:t>
      </w:r>
      <w:r>
        <w:t xml:space="preserve">bibtex</w:t>
      </w:r>
      <w:r>
        <w:t xml:space="preserve"> </w:t>
      </w:r>
      <w:r>
        <w:t xml:space="preserve">%.aux</w:t>
      </w:r>
      <w:r>
        <w:t xml:space="preserve">’</w:t>
      </w:r>
      <w:r>
        <w:t xml:space="preserve">) with</w:t>
      </w:r>
      <w:r>
        <w:t xml:space="preserve"> </w:t>
      </w:r>
      <w:r>
        <w:t xml:space="preserve">‘</w:t>
      </w:r>
      <w:r>
        <w:t xml:space="preserve">biber %</w:t>
      </w:r>
      <w:r>
        <w:t xml:space="preserve">’</w:t>
      </w:r>
      <w:r>
        <w:t xml:space="preserve">. This commands Zotero to use the correct</w:t>
      </w:r>
      <w:r>
        <w:t xml:space="preserve"> </w:t>
      </w:r>
      <w:r>
        <w:t xml:space="preserve">citation formatting when compiling a document. Be sure to remove the</w:t>
      </w:r>
      <w:r>
        <w:t xml:space="preserve"> </w:t>
      </w:r>
      <w:r>
        <w:t xml:space="preserve">quotation marks around the command. Note that the command is all lower</w:t>
      </w:r>
      <w:r>
        <w:t xml:space="preserve"> </w:t>
      </w:r>
      <w:r>
        <w:t xml:space="preserve">case and there is a space between the word and the percent symbol.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BodyText"/>
      </w:pPr>
      <w:r>
        <w:drawing>
          <wp:inline>
            <wp:extent cx="5334000" cy="3082078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editor-biber/editor-bib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820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Now command Texmaker to incorporate citations when compiling the</w:t>
      </w:r>
      <w:r>
        <w:t xml:space="preserve"> </w:t>
      </w:r>
      <w:r>
        <w:t xml:space="preserve">document. You should already be in Options &gt; Configure, so</w:t>
      </w:r>
      <w:r>
        <w:t xml:space="preserve"> </w:t>
      </w:r>
      <w:r>
        <w:t xml:space="preserve">just navigate to Quick Build. Change radio button from the default</w:t>
      </w:r>
      <w:r>
        <w:t xml:space="preserve"> </w:t>
      </w:r>
      <w:r>
        <w:t xml:space="preserve">(probably</w:t>
      </w:r>
      <w:r>
        <w:t xml:space="preserve"> </w:t>
      </w:r>
      <w:r>
        <w:t xml:space="preserve">‘</w:t>
      </w:r>
      <w:r>
        <w:t xml:space="preserve">PdfLaTeX+View PDF</w:t>
      </w:r>
      <w:r>
        <w:t xml:space="preserve">’</w:t>
      </w:r>
      <w:r>
        <w:t xml:space="preserve">) to</w:t>
      </w:r>
      <w:r>
        <w:t xml:space="preserve"> </w:t>
      </w:r>
      <w:r>
        <w:t xml:space="preserve">‘</w:t>
      </w:r>
      <w:r>
        <w:t xml:space="preserve">PdfLaTex+Bib(la)tex+PdfLaTeX(x2)+View</w:t>
      </w:r>
      <w:r>
        <w:t xml:space="preserve"> </w:t>
      </w:r>
      <w:r>
        <w:t xml:space="preserve">Pdf</w:t>
      </w:r>
      <w:r>
        <w:t xml:space="preserve">’</w:t>
      </w:r>
      <w:r>
        <w:t xml:space="preserve">. This will command Texmaker to integrate the bibliographic</w:t>
      </w:r>
      <w:r>
        <w:t xml:space="preserve"> </w:t>
      </w:r>
      <w:r>
        <w:t xml:space="preserve">reference file when compiling.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BodyText"/>
      </w:pPr>
      <w:r>
        <w:drawing>
          <wp:inline>
            <wp:extent cx="5334000" cy="3059885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texmaker-quick-build/texmaker-quick-buil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59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It is also a good idea to have Texmaker regularly back-up your writing.</w:t>
      </w:r>
      <w:r>
        <w:t xml:space="preserve"> </w:t>
      </w:r>
      <w:r>
        <w:t xml:space="preserve">You should still be in Options &gt; Configure, so just</w:t>
      </w:r>
      <w:r>
        <w:t xml:space="preserve"> </w:t>
      </w:r>
      <w:r>
        <w:t xml:space="preserve">navigate to Editor and ensure that</w:t>
      </w:r>
      <w:r>
        <w:t xml:space="preserve"> </w:t>
      </w:r>
      <w:r>
        <w:t xml:space="preserve">‘</w:t>
      </w:r>
      <w:r>
        <w:t xml:space="preserve">Backup documents every 10 min</w:t>
      </w:r>
      <w:r>
        <w:t xml:space="preserve">’</w:t>
      </w:r>
      <w:r>
        <w:t xml:space="preserve"> </w:t>
      </w:r>
      <w:r>
        <w:t xml:space="preserve">is</w:t>
      </w:r>
      <w:r>
        <w:t xml:space="preserve"> </w:t>
      </w:r>
      <w:r>
        <w:t xml:space="preserve">selected. This is not a necessary function, but it is recommended.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BodyText"/>
      </w:pPr>
      <w:r>
        <w:drawing>
          <wp:inline>
            <wp:extent cx="5334000" cy="2414673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editor-back-up/editor-back-u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46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43" w:name="writing-with-the-apa-6th-file"/>
      <w:bookmarkEnd w:id="43"/>
      <w:r>
        <w:t xml:space="preserve">Writing with the APA 6th</w:t>
      </w:r>
      <w:r>
        <w:t xml:space="preserve"> </w:t>
      </w:r>
      <w:r>
        <w:t xml:space="preserve">File</w:t>
      </w:r>
    </w:p>
    <w:p>
      <w:pPr>
        <w:pStyle w:val="FirstParagraph"/>
      </w:pPr>
      <w:r>
        <w:br w:type="textWrapping"/>
      </w:r>
      <w:r>
        <w:t xml:space="preserve">Now that Zotero and Texmaker are ready, you just need a LaTeX template</w:t>
      </w:r>
      <w:r>
        <w:t xml:space="preserve"> </w:t>
      </w:r>
      <w:r>
        <w:t xml:space="preserve">preloaded with the necessary formatting code. You could do this</w:t>
      </w:r>
      <w:r>
        <w:t xml:space="preserve"> </w:t>
      </w:r>
      <w:r>
        <w:t xml:space="preserve">yourself, but it can be rather tricky to get everything just right. This</w:t>
      </w:r>
      <w:r>
        <w:t xml:space="preserve"> </w:t>
      </w:r>
      <w:r>
        <w:t xml:space="preserve">is where the</w:t>
      </w:r>
      <w:r>
        <w:t xml:space="preserve"> </w:t>
      </w:r>
      <w:hyperlink r:id="rId26">
        <w:r>
          <w:rPr>
            <w:rStyle w:val="Hyperlink"/>
          </w:rPr>
          <w:t xml:space="preserve">APA 6th</w:t>
        </w:r>
      </w:hyperlink>
      <w:r>
        <w:t xml:space="preserve"> </w:t>
      </w:r>
      <w:r>
        <w:t xml:space="preserve">file that you</w:t>
      </w:r>
      <w:r>
        <w:t xml:space="preserve"> </w:t>
      </w:r>
      <w:r>
        <w:t xml:space="preserve">downloaded from the Comprehensive TEX Archive Network (CTAN) comes in.</w:t>
      </w:r>
      <w:r>
        <w:t xml:space="preserve"> </w:t>
      </w:r>
      <w:r>
        <w:t xml:space="preserve">Brian Beitzel has done the heavy lifting by developing a Texmaker</w:t>
      </w:r>
      <w:r>
        <w:t xml:space="preserve"> </w:t>
      </w:r>
      <w:r>
        <w:t xml:space="preserve">compatible file that already includes the required APA 6th formatting</w:t>
      </w:r>
      <w:r>
        <w:t xml:space="preserve"> </w:t>
      </w:r>
      <w:r>
        <w:t xml:space="preserve">code. The file is released under the</w:t>
      </w:r>
      <w:r>
        <w:t xml:space="preserve"> </w:t>
      </w:r>
      <w:hyperlink r:id="rId44">
        <w:r>
          <w:rPr>
            <w:rStyle w:val="Hyperlink"/>
          </w:rPr>
          <w:t xml:space="preserve">GNU General Public License</w:t>
        </w:r>
      </w:hyperlink>
      <w:r>
        <w:t xml:space="preserve"> </w:t>
      </w:r>
      <w:r>
        <w:t xml:space="preserve">which allows for public distribution and use. Brian has even provided an</w:t>
      </w:r>
      <w:r>
        <w:t xml:space="preserve"> </w:t>
      </w:r>
      <w:r>
        <w:t xml:space="preserve">extensive</w:t>
      </w:r>
      <w:r>
        <w:t xml:space="preserve"> </w:t>
      </w:r>
      <w:hyperlink r:id="rId45">
        <w:r>
          <w:rPr>
            <w:rStyle w:val="Hyperlink"/>
          </w:rPr>
          <w:t xml:space="preserve">overview</w:t>
        </w:r>
      </w:hyperlink>
      <w:r>
        <w:t xml:space="preserve"> </w:t>
      </w:r>
      <w:r>
        <w:t xml:space="preserve">of functionality if you want to dig a bit deeper into the code, and a</w:t>
      </w:r>
      <w:r>
        <w:t xml:space="preserve"> </w:t>
      </w:r>
      <w:r>
        <w:t xml:space="preserve">crosswalk with APA 6th alignment.</w:t>
      </w:r>
    </w:p>
    <w:p>
      <w:pPr>
        <w:pStyle w:val="BodyText"/>
      </w:pPr>
      <w:r>
        <w:t xml:space="preserve">Simply open the file in Texmaker (Ctrl+O). You will notice a lot of</w:t>
      </w:r>
      <w:r>
        <w:t xml:space="preserve"> </w:t>
      </w:r>
      <w:r>
        <w:t xml:space="preserve">formatting code within the preamble. One important thing you will see is</w:t>
      </w:r>
      <w:r>
        <w:t xml:space="preserve"> </w:t>
      </w:r>
      <w:r>
        <w:t xml:space="preserve">a prodigious use of the</w:t>
      </w:r>
      <w:r>
        <w:t xml:space="preserve"> </w:t>
      </w:r>
      <w:r>
        <w:t xml:space="preserve">‘</w:t>
      </w:r>
      <w:r>
        <w:t xml:space="preserve">%</w:t>
      </w:r>
      <w:r>
        <w:t xml:space="preserve">’</w:t>
      </w:r>
      <w:r>
        <w:t xml:space="preserve"> </w:t>
      </w:r>
      <w:r>
        <w:t xml:space="preserve">sign. The</w:t>
      </w:r>
      <w:r>
        <w:t xml:space="preserve"> </w:t>
      </w:r>
      <w:r>
        <w:t xml:space="preserve">‘</w:t>
      </w:r>
      <w:r>
        <w:t xml:space="preserve">%</w:t>
      </w:r>
      <w:r>
        <w:t xml:space="preserve">’</w:t>
      </w:r>
      <w:r>
        <w:t xml:space="preserve"> </w:t>
      </w:r>
      <w:r>
        <w:t xml:space="preserve">sign indicates that the</w:t>
      </w:r>
      <w:r>
        <w:t xml:space="preserve"> </w:t>
      </w:r>
      <w:r>
        <w:t xml:space="preserve">content that follows is a comment and should not be included when</w:t>
      </w:r>
      <w:r>
        <w:t xml:space="preserve"> </w:t>
      </w:r>
      <w:r>
        <w:t xml:space="preserve">compiling. This content will be grayed-out. To make this content active,</w:t>
      </w:r>
      <w:r>
        <w:t xml:space="preserve"> </w:t>
      </w:r>
      <w:r>
        <w:t xml:space="preserve">and included in the compile, simply remove the</w:t>
      </w:r>
      <w:r>
        <w:t xml:space="preserve"> </w:t>
      </w:r>
      <w:r>
        <w:t xml:space="preserve">‘</w:t>
      </w:r>
      <w:r>
        <w:t xml:space="preserve">%</w:t>
      </w:r>
      <w:r>
        <w:t xml:space="preserve">’</w:t>
      </w:r>
      <w:r>
        <w:t xml:space="preserve"> </w:t>
      </w:r>
      <w:r>
        <w:t xml:space="preserve">sign. Now try</w:t>
      </w:r>
      <w:r>
        <w:t xml:space="preserve"> </w:t>
      </w:r>
      <w:r>
        <w:t xml:space="preserve">entering some basic information into the preamble; then save the</w:t>
      </w:r>
      <w:r>
        <w:t xml:space="preserve"> </w:t>
      </w:r>
      <w:r>
        <w:t xml:space="preserve">document.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BodyText"/>
      </w:pPr>
      <w:r>
        <w:drawing>
          <wp:inline>
            <wp:extent cx="5334000" cy="2440251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preamble/preambl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0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LaTeX generates multiple files for a single document, so you may want to</w:t>
      </w:r>
      <w:r>
        <w:t xml:space="preserve"> </w:t>
      </w:r>
      <w:r>
        <w:t xml:space="preserve">create a folder for each document you make. Now that you have a folder</w:t>
      </w:r>
      <w:r>
        <w:t xml:space="preserve"> </w:t>
      </w:r>
      <w:r>
        <w:t xml:space="preserve">for your document, consider moving the bibliographic reference file</w:t>
      </w:r>
      <w:r>
        <w:t xml:space="preserve"> </w:t>
      </w:r>
      <w:r>
        <w:t xml:space="preserve">(e.g., .bib file) you created into it. This is not necessary, but it’s</w:t>
      </w:r>
      <w:r>
        <w:t xml:space="preserve"> </w:t>
      </w:r>
      <w:r>
        <w:t xml:space="preserve">good practice to have everything used for the writing process in one</w:t>
      </w:r>
      <w:r>
        <w:t xml:space="preserve"> </w:t>
      </w:r>
      <w:r>
        <w:t xml:space="preserve">place. Once you’ve saved the document, you will be able to compile it.</w:t>
      </w:r>
      <w:r>
        <w:t xml:space="preserve"> </w:t>
      </w:r>
      <w:r>
        <w:t xml:space="preserve">The keyboard shortcut for compiling in Texmaker is</w:t>
      </w:r>
      <w:r>
        <w:t xml:space="preserve"> </w:t>
      </w:r>
      <w:r>
        <w:t xml:space="preserve">‘</w:t>
      </w:r>
      <w:r>
        <w:t xml:space="preserve">F1</w:t>
      </w:r>
      <w:r>
        <w:t xml:space="preserve">’</w:t>
      </w:r>
      <w:r>
        <w:t xml:space="preserve">. When you</w:t>
      </w:r>
      <w:r>
        <w:t xml:space="preserve"> </w:t>
      </w:r>
      <w:r>
        <w:t xml:space="preserve">compile, a nicely formatted pdf should appear beside your LaTeX code. If</w:t>
      </w:r>
      <w:r>
        <w:t xml:space="preserve"> </w:t>
      </w:r>
      <w:r>
        <w:t xml:space="preserve">you do not see the pdf, make sure the Pdf Viewer is toggled on.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BodyText"/>
      </w:pPr>
      <w:r>
        <w:drawing>
          <wp:inline>
            <wp:extent cx="5334000" cy="2970068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zotero-pdf-viewer/zotero-pdf-view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0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LaTeX to incorporate citations, it needs to know where to find them.</w:t>
      </w:r>
      <w:r>
        <w:t xml:space="preserve"> </w:t>
      </w:r>
      <w:r>
        <w:t xml:space="preserve">In the preamble of the document you will find this.</w:t>
      </w:r>
    </w:p>
    <w:p>
      <w:pPr>
        <w:pStyle w:val="BodyText"/>
      </w:pPr>
      <w:r>
        <w:br w:type="textWrapping"/>
      </w:r>
    </w:p>
    <w:p>
      <w:pPr>
        <w:pStyle w:val="SourceCode"/>
      </w:pPr>
      <w:r>
        <w:rPr>
          <w:rStyle w:val="VerbatimChar"/>
        </w:rPr>
        <w:t xml:space="preserve">% Add your BibTeX files here. Use source location if you aren't keeping them in the same folder as your document.</w:t>
      </w:r>
      <w:r>
        <w:br w:type="textWrapping"/>
      </w:r>
      <w:r>
        <w:rPr>
          <w:rStyle w:val="VerbatimChar"/>
        </w:rPr>
        <w:t xml:space="preserve"/>
      </w:r>
      <w:r>
        <w:br w:type="textWrapping"/>
      </w:r>
      <w:r>
        <w:rPr>
          <w:rStyle w:val="VerbatimChar"/>
        </w:rPr>
        <w:t xml:space="preserve">\addbibresources{yourbib.bib}</w:t>
      </w:r>
    </w:p>
    <w:p>
      <w:pPr>
        <w:pStyle w:val="FirstParagraph"/>
      </w:pPr>
      <w:r>
        <w:t xml:space="preserve">Within the curly brackets (i.e.,</w:t>
      </w:r>
      <w:r>
        <w:t xml:space="preserve"> </w:t>
      </w:r>
      <w:r>
        <w:t xml:space="preserve">‘</w:t>
      </w:r>
      <w:r>
        <w:t xml:space="preserve">{}</w:t>
      </w:r>
      <w:r>
        <w:t xml:space="preserve">’</w:t>
      </w:r>
      <w:r>
        <w:t xml:space="preserve">), insert the pathway to the</w:t>
      </w:r>
      <w:r>
        <w:t xml:space="preserve"> </w:t>
      </w:r>
      <w:r>
        <w:t xml:space="preserve">reference .bib file. Even if the .bib file is located in the same folder</w:t>
      </w:r>
      <w:r>
        <w:t xml:space="preserve"> </w:t>
      </w:r>
      <w:r>
        <w:t xml:space="preserve">as the LaTeX .txt file, it’s still good practice to enter the location.</w:t>
      </w:r>
      <w:r>
        <w:t xml:space="preserve"> </w:t>
      </w:r>
      <w:r>
        <w:t xml:space="preserve">Once this location is specified, you will be able to add citations in</w:t>
      </w:r>
      <w:r>
        <w:t xml:space="preserve"> </w:t>
      </w:r>
      <w:r>
        <w:t xml:space="preserve">the text as you write without having to go back to Zotero. The standard</w:t>
      </w:r>
      <w:r>
        <w:t xml:space="preserve"> </w:t>
      </w:r>
      <w:r>
        <w:t xml:space="preserve">code for adding a citation with LaTeX is:</w:t>
      </w:r>
      <w:r>
        <w:t xml:space="preserve"> </w:t>
      </w:r>
      <w:r>
        <w:rPr>
          <w:rStyle w:val="VerbatimChar"/>
        </w:rPr>
        <w:t xml:space="preserve">(missing citation)</w:t>
      </w:r>
      <w:r>
        <w:t xml:space="preserve">, where the period is replaced with</w:t>
      </w:r>
      <w:r>
        <w:t xml:space="preserve"> </w:t>
      </w:r>
      <w:r>
        <w:t xml:space="preserve">the desired cite key. However for compatibility with the</w:t>
      </w:r>
      <w:r>
        <w:t xml:space="preserve"> </w:t>
      </w:r>
      <w:r>
        <w:t xml:space="preserve">biber</w:t>
      </w:r>
      <w:hyperlink r:id="rId39"/>
      <w:r>
        <w:t xml:space="preserve">citation</w:t>
      </w:r>
      <w:r>
        <w:t xml:space="preserve"> </w:t>
      </w:r>
      <w:r>
        <w:t xml:space="preserve">formatting, adding a citation is done with:</w:t>
      </w:r>
      <w:r>
        <w:t xml:space="preserve"> </w:t>
      </w:r>
      <w:r>
        <w:rPr>
          <w:rStyle w:val="VerbatimChar"/>
        </w:rPr>
        <w:t xml:space="preserve">\parencite{.}</w:t>
      </w:r>
      <w:r>
        <w:t xml:space="preserve">, where the period is replaced</w:t>
      </w:r>
      <w:r>
        <w:t xml:space="preserve"> </w:t>
      </w:r>
      <w:r>
        <w:t xml:space="preserve">with the desired cite key. Of course, citations sometimes need the</w:t>
      </w:r>
      <w:r>
        <w:t xml:space="preserve"> </w:t>
      </w:r>
      <w:r>
        <w:t xml:space="preserve">author suppressed or accompanying notes. LaTeX can also accommodate</w:t>
      </w:r>
      <w:r>
        <w:t xml:space="preserve"> </w:t>
      </w:r>
      <w:r>
        <w:t xml:space="preserve">these as well.</w:t>
      </w:r>
    </w:p>
    <w:p>
      <w:pPr>
        <w:pStyle w:val="BodyText"/>
      </w:pPr>
      <w:r>
        <w:br w:type="textWrapping"/>
      </w:r>
    </w:p>
    <w:p>
      <w:pPr>
        <w:pStyle w:val="SourceCode"/>
      </w:pPr>
      <w:r>
        <w:rPr>
          <w:rStyle w:val="VerbatimChar"/>
        </w:rPr>
        <w:t xml:space="preserve">\parencite*{.} Suppresses author name and print year in parentheses</w:t>
      </w:r>
      <w:r>
        <w:br w:type="textWrapping"/>
      </w:r>
      <w:r>
        <w:rPr>
          <w:rStyle w:val="VerbatimChar"/>
        </w:rPr>
        <w:t xml:space="preserve"/>
      </w:r>
      <w:r>
        <w:br w:type="textWrapping"/>
      </w:r>
      <w:r>
        <w:rPr>
          <w:rStyle w:val="VerbatimChar"/>
        </w:rPr>
        <w:t xml:space="preserve">\parencite[e.g.,][p10]{.} Add a page number to the citation and e.g., as a prenote</w:t>
      </w:r>
      <w:r>
        <w:br w:type="textWrapping"/>
      </w:r>
      <w:r>
        <w:rPr>
          <w:rStyle w:val="VerbatimChar"/>
        </w:rPr>
        <w:t xml:space="preserve"/>
      </w:r>
      <w:r>
        <w:br w:type="textWrapping"/>
      </w:r>
      <w:r>
        <w:rPr>
          <w:rStyle w:val="VerbatimChar"/>
        </w:rPr>
        <w:t xml:space="preserve">\parencite[e.g.,][]{.} Add e.g., as a prenote and suppress any postnote</w:t>
      </w:r>
    </w:p>
    <w:p>
      <w:pPr>
        <w:pStyle w:val="FirstParagraph"/>
      </w:pPr>
      <w:r>
        <w:br w:type="textWrapping"/>
      </w:r>
      <w:r>
        <w:t xml:space="preserve">With the citation code added, you need to insert the desired reference</w:t>
      </w:r>
      <w:r>
        <w:t xml:space="preserve"> </w:t>
      </w:r>
      <w:r>
        <w:t xml:space="preserve">from your .bib file. There are a variety of ways to do this. The most</w:t>
      </w:r>
      <w:r>
        <w:t xml:space="preserve"> </w:t>
      </w:r>
      <w:r>
        <w:t xml:space="preserve">straightforward way is to use a drop down list that appears once you</w:t>
      </w:r>
      <w:r>
        <w:t xml:space="preserve"> </w:t>
      </w:r>
      <w:r>
        <w:t xml:space="preserve">begin adding the citation code; unfortunately a drop down does not</w:t>
      </w:r>
      <w:r>
        <w:t xml:space="preserve"> </w:t>
      </w:r>
      <w:r>
        <w:t xml:space="preserve">appear when you type</w:t>
      </w:r>
      <w:r>
        <w:t xml:space="preserve"> </w:t>
      </w:r>
      <w:r>
        <w:rPr>
          <w:rStyle w:val="VerbatimChar"/>
        </w:rPr>
        <w:t xml:space="preserve">\parencite{}</w:t>
      </w:r>
      <w:r>
        <w:t xml:space="preserve">. This seems</w:t>
      </w:r>
      <w:r>
        <w:t xml:space="preserve"> </w:t>
      </w:r>
      <w:r>
        <w:t xml:space="preserve">to be a quirk of the biber citation format that afflicts some systems.</w:t>
      </w:r>
      <w:r>
        <w:t xml:space="preserve"> </w:t>
      </w:r>
      <w:r>
        <w:t xml:space="preserve">Fortunately there is a simple work-around if this happens to you. Begin</w:t>
      </w:r>
      <w:r>
        <w:t xml:space="preserve"> </w:t>
      </w:r>
      <w:r>
        <w:t xml:space="preserve">with the standard</w:t>
      </w:r>
      <w:r>
        <w:t xml:space="preserve"> </w:t>
      </w:r>
      <w:r>
        <w:rPr>
          <w:rStyle w:val="VerbatimChar"/>
        </w:rPr>
        <w:t xml:space="preserve">\cite{}</w:t>
      </w:r>
      <w:r>
        <w:t xml:space="preserve"> </w:t>
      </w:r>
      <w:r>
        <w:t xml:space="preserve">code. This is</w:t>
      </w:r>
      <w:r>
        <w:t xml:space="preserve"> </w:t>
      </w:r>
      <w:r>
        <w:t xml:space="preserve">recognized by editor and a drop down list of all the references in the</w:t>
      </w:r>
      <w:r>
        <w:t xml:space="preserve"> </w:t>
      </w:r>
      <w:r>
        <w:t xml:space="preserve">.bib file should appear. Add the desired reference(s), then go back and</w:t>
      </w:r>
      <w:r>
        <w:t xml:space="preserve"> </w:t>
      </w:r>
      <w:r>
        <w:t xml:space="preserve">change</w:t>
      </w:r>
      <w:r>
        <w:t xml:space="preserve"> </w:t>
      </w:r>
      <w:r>
        <w:rPr>
          <w:rStyle w:val="VerbatimChar"/>
        </w:rPr>
        <w:t xml:space="preserve">\cite</w:t>
      </w:r>
      <w:r>
        <w:t xml:space="preserve"> </w:t>
      </w:r>
      <w:r>
        <w:t xml:space="preserve">to</w:t>
      </w:r>
      <w:r>
        <w:t xml:space="preserve"> </w:t>
      </w:r>
      <w:r>
        <w:rPr>
          <w:rStyle w:val="VerbatimChar"/>
        </w:rPr>
        <w:t xml:space="preserve">\parencite</w:t>
      </w:r>
      <w:r>
        <w:t xml:space="preserve"> </w:t>
      </w:r>
      <w:r>
        <w:t xml:space="preserve">while retaining the citation.</w:t>
      </w:r>
    </w:p>
    <w:p>
      <w:pPr>
        <w:pStyle w:val="BodyText"/>
      </w:pPr>
      <w:r>
        <w:br w:type="textWrapping"/>
      </w:r>
      <w:r>
        <w:t xml:space="preserve">Now that you have added references to your document, a complete</w:t>
      </w:r>
      <w:r>
        <w:t xml:space="preserve"> </w:t>
      </w:r>
      <w:r>
        <w:t xml:space="preserve">reference section will be created each time you compile. No more having</w:t>
      </w:r>
      <w:r>
        <w:t xml:space="preserve"> </w:t>
      </w:r>
      <w:r>
        <w:t xml:space="preserve">to go back through each of your citations and manually create a</w:t>
      </w:r>
      <w:r>
        <w:t xml:space="preserve"> </w:t>
      </w:r>
      <w:r>
        <w:t xml:space="preserve">reference list. Your references will appear in alphabetical order by the</w:t>
      </w:r>
      <w:r>
        <w:t xml:space="preserve"> </w:t>
      </w:r>
      <w:r>
        <w:t xml:space="preserve">first author’s last name, and redundant citations will be listed only</w:t>
      </w:r>
      <w:r>
        <w:t xml:space="preserve"> </w:t>
      </w:r>
      <w:r>
        <w:t xml:space="preserve">once. References will be added or removed from your document each time</w:t>
      </w:r>
      <w:r>
        <w:t xml:space="preserve"> </w:t>
      </w:r>
      <w:r>
        <w:t xml:space="preserve">you compile based on the changes you make as you write. Keep in mind</w:t>
      </w:r>
      <w:r>
        <w:t xml:space="preserve"> </w:t>
      </w:r>
      <w:r>
        <w:t xml:space="preserve">that the extent to which your references comply with APA 6th is</w:t>
      </w:r>
      <w:r>
        <w:t xml:space="preserve"> </w:t>
      </w:r>
      <w:r>
        <w:t xml:space="preserve">contingent upon their proper entry into Zotero. If you have entered</w:t>
      </w:r>
      <w:r>
        <w:t xml:space="preserve"> </w:t>
      </w:r>
      <w:r>
        <w:t xml:space="preserve">information incorrectly (e.g., capitalized all words in the title of a</w:t>
      </w:r>
      <w:r>
        <w:t xml:space="preserve"> </w:t>
      </w:r>
      <w:r>
        <w:t xml:space="preserve">journal article) your reference will still print with these errors.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48" w:name="why-so-many-files"/>
      <w:bookmarkEnd w:id="48"/>
      <w:r>
        <w:t xml:space="preserve">Why So Many Files?</w:t>
      </w:r>
    </w:p>
    <w:p>
      <w:pPr>
        <w:pStyle w:val="FirstParagraph"/>
      </w:pPr>
      <w:r>
        <w:br w:type="textWrapping"/>
      </w:r>
      <w:r>
        <w:t xml:space="preserve">Like all LaTeX editors, Texmaker will produce multiple files when</w:t>
      </w:r>
      <w:r>
        <w:t xml:space="preserve"> </w:t>
      </w:r>
      <w:r>
        <w:t xml:space="preserve">compiling a document so it’s useful to create a unique folder (i.e.,</w:t>
      </w:r>
      <w:r>
        <w:t xml:space="preserve"> </w:t>
      </w:r>
      <w:r>
        <w:t xml:space="preserve">directory) for each document you plan to create. Among these files, you</w:t>
      </w:r>
      <w:r>
        <w:t xml:space="preserve"> </w:t>
      </w:r>
      <w:r>
        <w:t xml:space="preserve">will typically just be concerned with two: the .txt file and the .pdf</w:t>
      </w:r>
      <w:r>
        <w:t xml:space="preserve"> </w:t>
      </w:r>
      <w:r>
        <w:t xml:space="preserve">file.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BodyText"/>
      </w:pPr>
      <w:r>
        <w:drawing>
          <wp:inline>
            <wp:extent cx="5334000" cy="5411805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why-so-many-files/why-so-many-fil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118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 .txt file is the LaTeX file itself. This is the one you want to</w:t>
      </w:r>
      <w:r>
        <w:t xml:space="preserve"> </w:t>
      </w:r>
      <w:r>
        <w:t xml:space="preserve">select to open a file in Texmaker. The .pdf is your final document that</w:t>
      </w:r>
      <w:r>
        <w:t xml:space="preserve"> </w:t>
      </w:r>
      <w:r>
        <w:t xml:space="preserve">is generated and updated every time you compile the LaTeX code. It’s</w:t>
      </w:r>
      <w:r>
        <w:t xml:space="preserve"> </w:t>
      </w:r>
      <w:r>
        <w:t xml:space="preserve">good practice to compile often as you write. If there are errors that</w:t>
      </w:r>
      <w:r>
        <w:t xml:space="preserve"> </w:t>
      </w:r>
      <w:r>
        <w:t xml:space="preserve">inhibit compiling, you will have fewer things to debug if you compile</w:t>
      </w:r>
      <w:r>
        <w:t xml:space="preserve"> </w:t>
      </w:r>
      <w:r>
        <w:t xml:space="preserve">frequently. You did set the editor to back-up every 10 minutes, but</w:t>
      </w:r>
      <w:r>
        <w:t xml:space="preserve"> </w:t>
      </w:r>
      <w:r>
        <w:t xml:space="preserve">backing up does not compile the document, it simply saves your changes.</w:t>
      </w:r>
      <w:r>
        <w:t xml:space="preserve"> </w:t>
      </w:r>
      <w:r>
        <w:t xml:space="preserve">You also notice in the above screenshot the</w:t>
      </w:r>
      <w:r>
        <w:t xml:space="preserve"> </w:t>
      </w:r>
      <w:r>
        <w:t xml:space="preserve">‘</w:t>
      </w:r>
      <w:r>
        <w:t xml:space="preserve">test-library.bib</w:t>
      </w:r>
      <w:r>
        <w:t xml:space="preserve">’</w:t>
      </w:r>
      <w:r>
        <w:t xml:space="preserve"> </w:t>
      </w:r>
      <w:r>
        <w:t xml:space="preserve">file is</w:t>
      </w:r>
      <w:r>
        <w:t xml:space="preserve"> </w:t>
      </w:r>
      <w:r>
        <w:t xml:space="preserve">located in the same folder as the .txt file. This is the bibliographic</w:t>
      </w:r>
      <w:r>
        <w:t xml:space="preserve"> </w:t>
      </w:r>
      <w:r>
        <w:t xml:space="preserve">file created from Zotero. Although the file need not necessarily be</w:t>
      </w:r>
      <w:r>
        <w:t xml:space="preserve"> </w:t>
      </w:r>
      <w:r>
        <w:t xml:space="preserve">stored in the document folder, it is good practice to do so.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50" w:name="closing-thoughts"/>
      <w:bookmarkEnd w:id="50"/>
      <w:r>
        <w:t xml:space="preserve">Closing Thoughts</w:t>
      </w:r>
    </w:p>
    <w:p>
      <w:pPr>
        <w:pStyle w:val="FirstParagraph"/>
      </w:pPr>
      <w:r>
        <w:br w:type="textWrapping"/>
      </w:r>
      <w:r>
        <w:t xml:space="preserve">The LaTeX learning curve is worth the effort if you’re involved in</w:t>
      </w:r>
      <w:r>
        <w:t xml:space="preserve"> </w:t>
      </w:r>
      <w:r>
        <w:t xml:space="preserve">academic writing. It gets you out of proprietary word processors and</w:t>
      </w:r>
      <w:r>
        <w:t xml:space="preserve"> </w:t>
      </w:r>
      <w:r>
        <w:t xml:space="preserve">allows for a wide range of customization. Because it’s open source, you</w:t>
      </w:r>
      <w:r>
        <w:t xml:space="preserve"> </w:t>
      </w:r>
      <w:r>
        <w:t xml:space="preserve">can find a community-developed application or code for just about</w:t>
      </w:r>
      <w:r>
        <w:t xml:space="preserve"> </w:t>
      </w:r>
      <w:r>
        <w:t xml:space="preserve">anything you need do to within a document. For support, there is also an</w:t>
      </w:r>
      <w:r>
        <w:t xml:space="preserve"> </w:t>
      </w:r>
      <w:r>
        <w:t xml:space="preserve">enthusiastic</w:t>
      </w:r>
      <w:r>
        <w:t xml:space="preserve"> </w:t>
      </w:r>
      <w:hyperlink r:id="rId51">
        <w:r>
          <w:rPr>
            <w:rStyle w:val="Hyperlink"/>
          </w:rPr>
          <w:t xml:space="preserve">community of users</w:t>
        </w:r>
      </w:hyperlink>
      <w:r>
        <w:t xml:space="preserve"> </w:t>
      </w:r>
      <w:r>
        <w:t xml:space="preserve">who willingly</w:t>
      </w:r>
      <w:r>
        <w:t xml:space="preserve"> </w:t>
      </w:r>
      <w:r>
        <w:t xml:space="preserve">share their knowledge.</w:t>
      </w:r>
    </w:p>
    <w:p>
      <w:pPr>
        <w:pStyle w:val="BodyText"/>
      </w:pPr>
      <w:r>
        <w:t xml:space="preserve">The process described in this post is just one way of writing APA 6th</w:t>
      </w:r>
      <w:r>
        <w:t xml:space="preserve"> </w:t>
      </w:r>
      <w:r>
        <w:t xml:space="preserve">compliant academic articles with LaTeX. Other options and variations on</w:t>
      </w:r>
      <w:r>
        <w:t xml:space="preserve"> </w:t>
      </w:r>
      <w:r>
        <w:t xml:space="preserve">this process exist. Hopefully, this post will get the novice started in</w:t>
      </w:r>
      <w:r>
        <w:t xml:space="preserve"> </w:t>
      </w:r>
      <w:r>
        <w:t xml:space="preserve">the right direction and even help experienced users troubleshoot ongoing</w:t>
      </w:r>
      <w:r>
        <w:t xml:space="preserve"> </w:t>
      </w:r>
      <w:r>
        <w:t xml:space="preserve">issues.</w:t>
      </w:r>
    </w:p>
    <w:p>
      <w:pPr>
        <w:pStyle w:val="BodyText"/>
      </w:pPr>
      <w:r>
        <w:t xml:space="preserve">If you are completely new to writing with LaTeX, there are a number of</w:t>
      </w:r>
      <w:r>
        <w:t xml:space="preserve"> </w:t>
      </w:r>
      <w:r>
        <w:t xml:space="preserve">great tutorials to get you started.</w:t>
      </w:r>
      <w:r>
        <w:t xml:space="preserve"> </w:t>
      </w:r>
      <w:hyperlink r:id="rId52">
        <w:r>
          <w:rPr>
            <w:rStyle w:val="Hyperlink"/>
          </w:rPr>
          <w:t xml:space="preserve">Michelle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Krummel’s</w:t>
        </w:r>
      </w:hyperlink>
      <w:r>
        <w:t xml:space="preserve"> </w:t>
      </w:r>
      <w:r>
        <w:t xml:space="preserve">YouTube channel is accessible and informative, as is the</w:t>
      </w:r>
      <w:r>
        <w:t xml:space="preserve"> </w:t>
      </w:r>
      <w:hyperlink r:id="rId53">
        <w:r>
          <w:rPr>
            <w:rStyle w:val="Hyperlink"/>
          </w:rPr>
          <w:t xml:space="preserve">LaTeX Wikibooks</w:t>
        </w:r>
      </w:hyperlink>
      <w:r>
        <w:t xml:space="preserve"> </w:t>
      </w:r>
      <w:r>
        <w:t xml:space="preserve">page.</w:t>
      </w:r>
      <w:r>
        <w:t xml:space="preserve"> </w:t>
      </w:r>
      <w:r>
        <w:t xml:space="preserve">Getting all these components to work together properly will take time</w:t>
      </w:r>
      <w:r>
        <w:t xml:space="preserve"> </w:t>
      </w:r>
      <w:r>
        <w:t xml:space="preserve">and you may find that some variations on the process described here are</w:t>
      </w:r>
      <w:r>
        <w:t xml:space="preserve"> </w:t>
      </w:r>
      <w:r>
        <w:t xml:space="preserve">needed. Results may vary depending on the type of OS and version you are</w:t>
      </w:r>
      <w:r>
        <w:t xml:space="preserve"> </w:t>
      </w:r>
      <w:r>
        <w:t xml:space="preserve">running. Be patient, expect some challenges, and enjoy writing.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54" w:name="key-terms"/>
      <w:bookmarkEnd w:id="54"/>
      <w:r>
        <w:t xml:space="preserve">Key Terms:</w:t>
      </w:r>
    </w:p>
    <w:p>
      <w:pPr>
        <w:pStyle w:val="FirstParagraph"/>
      </w:pPr>
      <w:r>
        <w:br w:type="textWrapping"/>
      </w:r>
    </w:p>
    <w:p>
      <w:pPr>
        <w:numPr>
          <w:numId w:val="1003"/>
          <w:ilvl w:val="0"/>
        </w:numPr>
      </w:pPr>
      <w:r>
        <w:t xml:space="preserve">LaTeX: Free and open source system (coding language) used for academic</w:t>
      </w:r>
      <w:r>
        <w:t xml:space="preserve"> </w:t>
      </w:r>
      <w:r>
        <w:t xml:space="preserve">writing and typesetting. In LaTeX, the formatting of your document is</w:t>
      </w:r>
      <w:r>
        <w:t xml:space="preserve"> </w:t>
      </w:r>
      <w:r>
        <w:t xml:space="preserve">created separately from the content of your document. Formatting is</w:t>
      </w:r>
      <w:r>
        <w:t xml:space="preserve"> </w:t>
      </w:r>
      <w:r>
        <w:t xml:space="preserve">written in LaTeX code and content is written as you would in a word</w:t>
      </w:r>
      <w:r>
        <w:t xml:space="preserve"> </w:t>
      </w:r>
      <w:r>
        <w:t xml:space="preserve">processor.</w:t>
      </w:r>
    </w:p>
    <w:p>
      <w:pPr>
        <w:numPr>
          <w:numId w:val="1003"/>
          <w:ilvl w:val="0"/>
        </w:numPr>
      </w:pPr>
      <w:r>
        <w:t xml:space="preserve">LaTeX Editor: A program that runs LaTeX (e.g.,</w:t>
      </w:r>
      <w:r>
        <w:t xml:space="preserve"> </w:t>
      </w:r>
      <w:hyperlink r:id="rId24">
        <w:r>
          <w:rPr>
            <w:rStyle w:val="Hyperlink"/>
          </w:rPr>
          <w:t xml:space="preserve">Texmaker</w:t>
        </w:r>
      </w:hyperlink>
      <w:r>
        <w:t xml:space="preserve">).</w:t>
      </w:r>
    </w:p>
    <w:p>
      <w:pPr>
        <w:numPr>
          <w:numId w:val="1003"/>
          <w:ilvl w:val="0"/>
        </w:numPr>
      </w:pPr>
      <w:r>
        <w:t xml:space="preserve">Compile: Generating a PDF document from LaTeX formatting code and</w:t>
      </w:r>
      <w:r>
        <w:t xml:space="preserve"> </w:t>
      </w:r>
      <w:r>
        <w:t xml:space="preserve">content. This is the process of combining formatting and content into</w:t>
      </w:r>
      <w:r>
        <w:t xml:space="preserve"> </w:t>
      </w:r>
      <w:r>
        <w:t xml:space="preserve">a finished document, and is an integrated function of the LaTeX</w:t>
      </w:r>
      <w:r>
        <w:t xml:space="preserve"> </w:t>
      </w:r>
      <w:r>
        <w:t xml:space="preserve">editor. The keyboard shortcut for this in Texmaker is</w:t>
      </w:r>
      <w:r>
        <w:t xml:space="preserve"> </w:t>
      </w:r>
      <w:r>
        <w:t xml:space="preserve">‘</w:t>
      </w:r>
      <w:r>
        <w:t xml:space="preserve">F1</w:t>
      </w:r>
      <w:r>
        <w:t xml:space="preserve">’</w:t>
      </w:r>
      <w:r>
        <w:t xml:space="preserve">.</w:t>
      </w:r>
    </w:p>
    <w:p>
      <w:pPr>
        <w:numPr>
          <w:numId w:val="1003"/>
          <w:ilvl w:val="0"/>
        </w:numPr>
      </w:pPr>
      <w:r>
        <w:t xml:space="preserve">Preamble: Formatting code at the beginning of a LaTeX document that</w:t>
      </w:r>
      <w:r>
        <w:t xml:space="preserve"> </w:t>
      </w:r>
      <w:r>
        <w:t xml:space="preserve">specifies the purpose, structure, and formatting of the document.</w:t>
      </w:r>
    </w:p>
    <w:p>
      <w:pPr>
        <w:numPr>
          <w:numId w:val="1003"/>
          <w:ilvl w:val="0"/>
        </w:numPr>
      </w:pPr>
      <w:r>
        <w:t xml:space="preserve">Citation Manager: An application that organizes references and</w:t>
      </w:r>
      <w:r>
        <w:t xml:space="preserve"> </w:t>
      </w:r>
      <w:r>
        <w:t xml:space="preserve">generates citations for inclusion in documents. (e.g.,</w:t>
      </w:r>
      <w:r>
        <w:t xml:space="preserve"> </w:t>
      </w:r>
      <w:hyperlink r:id="rId25">
        <w:r>
          <w:rPr>
            <w:rStyle w:val="Hyperlink"/>
          </w:rPr>
          <w:t xml:space="preserve">Zotero</w:t>
        </w:r>
      </w:hyperlink>
      <w:r>
        <w:t xml:space="preserve">)</w:t>
      </w:r>
    </w:p>
    <w:p>
      <w:pPr>
        <w:numPr>
          <w:numId w:val="1003"/>
          <w:ilvl w:val="0"/>
        </w:numPr>
      </w:pPr>
      <w:r>
        <w:t xml:space="preserve">Cite Keys: Information about given references generated by the</w:t>
      </w:r>
      <w:r>
        <w:t xml:space="preserve"> </w:t>
      </w:r>
      <w:r>
        <w:t xml:space="preserve">citation manager and placed in the document by the author that allow</w:t>
      </w:r>
      <w:r>
        <w:t xml:space="preserve"> </w:t>
      </w:r>
      <w:r>
        <w:t xml:space="preserve">the BibTeX file to insert references into the text and automatically</w:t>
      </w:r>
      <w:r>
        <w:t xml:space="preserve"> </w:t>
      </w:r>
      <w:r>
        <w:t xml:space="preserve">create a reference list.</w:t>
      </w:r>
    </w:p>
    <w:p>
      <w:pPr>
        <w:numPr>
          <w:numId w:val="1003"/>
          <w:ilvl w:val="0"/>
        </w:numPr>
      </w:pPr>
      <w:r>
        <w:t xml:space="preserve">BibLaTex: A file type that contains cite keys and metadata about the</w:t>
      </w:r>
      <w:r>
        <w:t xml:space="preserve"> </w:t>
      </w:r>
      <w:r>
        <w:t xml:space="preserve">included references. This is also know as a .bib file. An earlier and</w:t>
      </w:r>
      <w:r>
        <w:t xml:space="preserve"> </w:t>
      </w:r>
      <w:r>
        <w:t xml:space="preserve">somewhat outdated version of this file type is BibTex.</w:t>
      </w:r>
    </w:p>
    <w:p>
      <w:pPr>
        <w:numPr>
          <w:numId w:val="1003"/>
          <w:ilvl w:val="0"/>
        </w:numPr>
      </w:pPr>
      <w:r>
        <w:t xml:space="preserve">Better BibTex: An enhanced form of a BibTex/BibLaTeX file.</w:t>
      </w:r>
    </w:p>
    <w:p>
      <w:pPr>
        <w:pStyle w:val="Heading1"/>
      </w:pPr>
      <w:bookmarkStart w:id="55" w:name="references"/>
      <w:bookmarkEnd w:id="55"/>
      <w:r>
        <w:t xml:space="preserve">References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6f76dbc0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aa4cdeed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42" Target="media/rId42.png" /><Relationship Type="http://schemas.openxmlformats.org/officeDocument/2006/relationships/image" Id="rId40" Target="media/rId40.png" /><Relationship Type="http://schemas.openxmlformats.org/officeDocument/2006/relationships/image" Id="rId34" Target="media/rId34.png" /><Relationship Type="http://schemas.openxmlformats.org/officeDocument/2006/relationships/image" Id="rId21" Target="media/rId21.png" /><Relationship Type="http://schemas.openxmlformats.org/officeDocument/2006/relationships/image" Id="rId46" Target="media/rId46.png" /><Relationship Type="http://schemas.openxmlformats.org/officeDocument/2006/relationships/image" Id="rId41" Target="media/rId41.png" /><Relationship Type="http://schemas.openxmlformats.org/officeDocument/2006/relationships/image" Id="rId49" Target="media/rId49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2" Target="media/rId32.png" /><Relationship Type="http://schemas.openxmlformats.org/officeDocument/2006/relationships/image" Id="rId47" Target="media/rId47.png" /><Relationship Type="http://schemas.openxmlformats.org/officeDocument/2006/relationships/image" Id="rId31" Target="media/rId31.png" /><Relationship Type="http://schemas.openxmlformats.org/officeDocument/2006/relationships/image" Id="rId33" Target="media/rId33.png" /><Relationship Type="http://schemas.openxmlformats.org/officeDocument/2006/relationships/hyperlink" Id="rId45" Target="http://mirrors.ibiblio.org/CTAN/macros/latex/contrib/apa6/apa6.pdf" TargetMode="External" /><Relationship Type="http://schemas.openxmlformats.org/officeDocument/2006/relationships/hyperlink" Id="rId24" Target="http://www.xm1math.net/texmaker/" TargetMode="External" /><Relationship Type="http://schemas.openxmlformats.org/officeDocument/2006/relationships/hyperlink" Id="rId35" Target="https://atom.io/" TargetMode="External" /><Relationship Type="http://schemas.openxmlformats.org/officeDocument/2006/relationships/hyperlink" Id="rId51" Target="https://ctan.org/" TargetMode="External" /><Relationship Type="http://schemas.openxmlformats.org/officeDocument/2006/relationships/hyperlink" Id="rId26" Target="https://ctan.org/pkg/apa6" TargetMode="External" /><Relationship Type="http://schemas.openxmlformats.org/officeDocument/2006/relationships/hyperlink" Id="rId53" Target="https://en.wikibooks.org/wiki/LaTeX" TargetMode="External" /><Relationship Type="http://schemas.openxmlformats.org/officeDocument/2006/relationships/hyperlink" Id="rId39" Target="https://en.wikipedia.org/wiki/Biber_(LaTeX)" TargetMode="External" /><Relationship Type="http://schemas.openxmlformats.org/officeDocument/2006/relationships/hyperlink" Id="rId23" Target="https://opensource.com/resources/what-open-source" TargetMode="External" /><Relationship Type="http://schemas.openxmlformats.org/officeDocument/2006/relationships/hyperlink" Id="rId27" Target="https://retorque.re/zotero-better-bibtex/citation-keys/" TargetMode="External" /><Relationship Type="http://schemas.openxmlformats.org/officeDocument/2006/relationships/hyperlink" Id="rId38" Target="https://tug.org/texlive/" TargetMode="External" /><Relationship Type="http://schemas.openxmlformats.org/officeDocument/2006/relationships/hyperlink" Id="rId44" Target="https://www.gnu.org/licenses/gpl.html" TargetMode="External" /><Relationship Type="http://schemas.openxmlformats.org/officeDocument/2006/relationships/hyperlink" Id="rId22" Target="https://www.latex-project.org/" TargetMode="External" /><Relationship Type="http://schemas.openxmlformats.org/officeDocument/2006/relationships/hyperlink" Id="rId36" Target="https://www.sublimetext.com/" TargetMode="External" /><Relationship Type="http://schemas.openxmlformats.org/officeDocument/2006/relationships/hyperlink" Id="rId52" Target="https://www.youtube.com/channel/UCGCHc7LsEYT6_2dQauh2NYw" TargetMode="External" /><Relationship Type="http://schemas.openxmlformats.org/officeDocument/2006/relationships/hyperlink" Id="rId25" Target="https://www.zotero.org/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45" Target="http://mirrors.ibiblio.org/CTAN/macros/latex/contrib/apa6/apa6.pdf" TargetMode="External" /><Relationship Type="http://schemas.openxmlformats.org/officeDocument/2006/relationships/hyperlink" Id="rId24" Target="http://www.xm1math.net/texmaker/" TargetMode="External" /><Relationship Type="http://schemas.openxmlformats.org/officeDocument/2006/relationships/hyperlink" Id="rId35" Target="https://atom.io/" TargetMode="External" /><Relationship Type="http://schemas.openxmlformats.org/officeDocument/2006/relationships/hyperlink" Id="rId51" Target="https://ctan.org/" TargetMode="External" /><Relationship Type="http://schemas.openxmlformats.org/officeDocument/2006/relationships/hyperlink" Id="rId26" Target="https://ctan.org/pkg/apa6" TargetMode="External" /><Relationship Type="http://schemas.openxmlformats.org/officeDocument/2006/relationships/hyperlink" Id="rId53" Target="https://en.wikibooks.org/wiki/LaTeX" TargetMode="External" /><Relationship Type="http://schemas.openxmlformats.org/officeDocument/2006/relationships/hyperlink" Id="rId39" Target="https://en.wikipedia.org/wiki/Biber_(LaTeX)" TargetMode="External" /><Relationship Type="http://schemas.openxmlformats.org/officeDocument/2006/relationships/hyperlink" Id="rId23" Target="https://opensource.com/resources/what-open-source" TargetMode="External" /><Relationship Type="http://schemas.openxmlformats.org/officeDocument/2006/relationships/hyperlink" Id="rId27" Target="https://retorque.re/zotero-better-bibtex/citation-keys/" TargetMode="External" /><Relationship Type="http://schemas.openxmlformats.org/officeDocument/2006/relationships/hyperlink" Id="rId38" Target="https://tug.org/texlive/" TargetMode="External" /><Relationship Type="http://schemas.openxmlformats.org/officeDocument/2006/relationships/hyperlink" Id="rId44" Target="https://www.gnu.org/licenses/gpl.html" TargetMode="External" /><Relationship Type="http://schemas.openxmlformats.org/officeDocument/2006/relationships/hyperlink" Id="rId22" Target="https://www.latex-project.org/" TargetMode="External" /><Relationship Type="http://schemas.openxmlformats.org/officeDocument/2006/relationships/hyperlink" Id="rId36" Target="https://www.sublimetext.com/" TargetMode="External" /><Relationship Type="http://schemas.openxmlformats.org/officeDocument/2006/relationships/hyperlink" Id="rId52" Target="https://www.youtube.com/channel/UCGCHc7LsEYT6_2dQauh2NYw" TargetMode="External" /><Relationship Type="http://schemas.openxmlformats.org/officeDocument/2006/relationships/hyperlink" Id="rId25" Target="https://www.zotero.org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Academic Writing with LaTeX</dc:title>
  <dc:creator>Charles C. Igel</dc:creator>
  <dcterms:created xsi:type="dcterms:W3CDTF">2019-08-23T19:39:13Z</dcterms:created>
  <dcterms:modified xsi:type="dcterms:W3CDTF">2019-08-23T19:39:13Z</dcterms:modified>
</cp:coreProperties>
</file>