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MATH207</w:t>
      </w:r>
      <w:r>
        <w:t xml:space="preserve"> </w:t>
      </w:r>
      <w:r>
        <w:t xml:space="preserve">-</w:t>
      </w:r>
      <w:r>
        <w:t xml:space="preserve"> </w:t>
      </w:r>
      <w:r>
        <w:t xml:space="preserve">Ordinary</w:t>
      </w:r>
      <w:r>
        <w:t xml:space="preserve"> </w:t>
      </w:r>
      <w:r>
        <w:t xml:space="preserve">Differential</w:t>
      </w:r>
      <w:r>
        <w:t xml:space="preserve"> </w:t>
      </w:r>
      <w:r>
        <w:t xml:space="preserve">Equations</w:t>
      </w:r>
    </w:p>
    <w:p>
      <w:pPr>
        <w:pStyle w:val="Author"/>
      </w:pPr>
      <w:r>
        <w:t xml:space="preserve">Manas</w:t>
      </w:r>
      <w:r>
        <w:t xml:space="preserve"> </w:t>
      </w:r>
      <w:r>
        <w:t xml:space="preserve">Sambare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</w:p>
    <w:p>
      <w:pPr>
        <w:pStyle w:val="Heading2"/>
      </w:pPr>
      <w:bookmarkStart w:id="21" w:name="question-1"/>
      <w:bookmarkEnd w:id="21"/>
      <w:r>
        <w:t xml:space="preserve">Question 1</w:t>
      </w:r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m:oMath>
        <m:f>
          <m:fPr>
            <m:type m:val="bar"/>
          </m:fPr>
          <m:num>
            <m:r>
              <m:t>d</m:t>
            </m:r>
            <m:r>
              <m:t>S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−</m:t>
        </m:r>
        <m:r>
          <m:t>r</m:t>
        </m:r>
        <m:r>
          <m:t>S</m:t>
        </m:r>
        <m:r>
          <m:t>I</m:t>
        </m:r>
        <m:r>
          <m:t>+</m:t>
        </m:r>
        <m:r>
          <m:t>μ</m:t>
        </m:r>
        <m:r>
          <m:t> </m:t>
        </m:r>
      </m:oMath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m:oMath>
        <m:f>
          <m:fPr>
            <m:type m:val="bar"/>
          </m:fPr>
          <m:num>
            <m:r>
              <m:t>d</m:t>
            </m:r>
            <m:r>
              <m:t>I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r</m:t>
        </m:r>
        <m:r>
          <m:t>S</m:t>
        </m:r>
        <m:r>
          <m:t>I</m:t>
        </m:r>
        <m:r>
          <m:t>−</m:t>
        </m:r>
        <m:r>
          <m:t>k</m:t>
        </m:r>
        <m:r>
          <m:t>I</m:t>
        </m:r>
        <m:r>
          <m:t> </m:t>
        </m:r>
      </m:oMath>
    </w:p>
    <w:p>
      <w:pPr>
        <w:pStyle w:val="FirstParagraph"/>
      </w:pPr>
      <w:r>
        <w:br w:type="textWrapping"/>
      </w:r>
      <w:r>
        <w:rPr>
          <w:b/>
        </w:rPr>
        <w:t xml:space="preserve">a) Do a qualitative analysis of the model given there and show</w:t>
      </w:r>
      <w:r>
        <w:rPr>
          <w:b/>
        </w:rPr>
        <w:t xml:space="preserve"> </w:t>
      </w:r>
      <w:r>
        <w:rPr>
          <w:b/>
        </w:rPr>
        <w:t xml:space="preserve">that the solutions are not periodic.</w:t>
      </w:r>
    </w:p>
    <w:p>
      <w:pPr>
        <w:pStyle w:val="BodyText"/>
      </w:pPr>
      <w:r>
        <w:br w:type="textWrapping"/>
      </w:r>
      <w:r>
        <w:rPr>
          <w:b/>
        </w:rPr>
        <w:t xml:space="preserve">b) Modify the equations to incorporate the changes as</w:t>
      </w:r>
      <w:r>
        <w:rPr>
          <w:b/>
        </w:rPr>
        <w:t xml:space="preserve"> </w:t>
      </w:r>
      <w:r>
        <w:rPr>
          <w:b/>
        </w:rPr>
        <w:t xml:space="preserve">prescribed. Do a qualitative analysis to show that solutions are</w:t>
      </w:r>
      <w:r>
        <w:rPr>
          <w:b/>
        </w:rPr>
        <w:t xml:space="preserve"> </w:t>
      </w:r>
      <w:r>
        <w:rPr>
          <w:b/>
        </w:rPr>
        <w:t xml:space="preserve">cyclic.</w:t>
      </w:r>
    </w:p>
    <w:p>
      <w:pPr>
        <w:pStyle w:val="BodyText"/>
      </w:pPr>
      <w:r>
        <w:t xml:space="preserve">Answer: </w:t>
      </w:r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m:oMath>
        <m:f>
          <m:fPr>
            <m:type m:val="bar"/>
          </m:fPr>
          <m:num>
            <m:r>
              <m:t>d</m:t>
            </m:r>
            <m:r>
              <m:t>S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−</m:t>
        </m:r>
        <m:r>
          <m:t>r</m:t>
        </m:r>
        <m:r>
          <m:t>S</m:t>
        </m:r>
        <m:r>
          <m:t>I</m:t>
        </m:r>
        <m:r>
          <m:t>+</m:t>
        </m:r>
        <m:r>
          <m:t>S</m:t>
        </m:r>
        <m:r>
          <m:t>μ</m:t>
        </m:r>
        <m:r>
          <m:t> </m:t>
        </m:r>
      </m:oMath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m:oMath>
        <m:f>
          <m:fPr>
            <m:type m:val="bar"/>
          </m:fPr>
          <m:num>
            <m:r>
              <m:t>d</m:t>
            </m:r>
            <m:r>
              <m:t>I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r</m:t>
        </m:r>
        <m:r>
          <m:t>S</m:t>
        </m:r>
        <m:r>
          <m:t>I</m:t>
        </m:r>
        <m:r>
          <m:t>−</m:t>
        </m:r>
        <m:r>
          <m:t>k</m:t>
        </m:r>
        <m:r>
          <m:t>I</m:t>
        </m:r>
        <m:r>
          <m:t> </m:t>
        </m:r>
      </m:oMath>
    </w:p>
    <w:p>
      <w:pPr>
        <w:pStyle w:val="Heading2"/>
      </w:pPr>
      <w:bookmarkStart w:id="22" w:name="section"/>
      <w:bookmarkEnd w:id="22"/>
    </w:p>
    <w:p>
      <w:pPr>
        <w:pStyle w:val="Heading2"/>
      </w:pPr>
      <w:bookmarkStart w:id="23" w:name="question-2"/>
      <w:bookmarkEnd w:id="23"/>
      <w:r>
        <w:t xml:space="preserve">Question 2</w:t>
      </w:r>
    </w:p>
    <w:p>
      <w:pPr>
        <w:pStyle w:val="FirstParagraph"/>
      </w:pPr>
      <w:r>
        <w:t xml:space="preserve">Let  </w:t>
      </w:r>
      <m:oMath>
        <m:r>
          <m:t>x</m:t>
        </m:r>
        <m:r>
          <m:t>=</m:t>
        </m:r>
        <m:r>
          <m:t>x</m:t>
        </m:r>
        <m:d>
          <m:dPr>
            <m:begChr m:val="("/>
            <m:endChr m:val=")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be the number of thousands of animal species</w:t>
      </w:r>
      <w:r>
        <w:t xml:space="preserve"> </w:t>
      </w:r>
      <w:r>
        <w:rPr>
          <w:i/>
        </w:rPr>
        <w:t xml:space="preserve">A</w:t>
      </w:r>
      <w:r>
        <w:t xml:space="preserve"> </w:t>
      </w:r>
      <w:r>
        <w:t xml:space="preserve">at time</w:t>
      </w:r>
      <w:r>
        <w:t xml:space="preserve"> </w:t>
      </w:r>
      <w:r>
        <w:rPr>
          <w:i/>
        </w:rPr>
        <w:t xml:space="preserve">t.</w:t>
      </w:r>
    </w:p>
    <w:p>
      <w:pPr>
        <w:pStyle w:val="BodyText"/>
      </w:pPr>
      <w:r>
        <w:t xml:space="preserve">Let  </w:t>
      </w:r>
      <m:oMath>
        <m:r>
          <m:t>y</m:t>
        </m:r>
        <m:r>
          <m:t>=</m:t>
        </m:r>
        <m:r>
          <m:t>y</m:t>
        </m:r>
        <m:d>
          <m:dPr>
            <m:begChr m:val="("/>
            <m:endChr m:val=")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be the number of thousands of animal</w:t>
      </w:r>
      <w:r>
        <w:t xml:space="preserve"> </w:t>
      </w:r>
      <w:r>
        <w:t xml:space="preserve">species </w:t>
      </w:r>
      <w:r>
        <w:rPr>
          <w:i/>
        </w:rPr>
        <w:t xml:space="preserve">B</w:t>
      </w:r>
      <w:r>
        <w:t xml:space="preserve"> </w:t>
      </w:r>
      <w:r>
        <w:t xml:space="preserve">at time </w:t>
      </w:r>
      <w:r>
        <w:rPr>
          <w:i/>
        </w:rPr>
        <w:t xml:space="preserve">t.</w:t>
      </w:r>
      <m:oMath/>
    </w:p>
    <w:p>
      <w:pPr>
        <w:pStyle w:val="BodyText"/>
      </w:pPr>
      <m:oMathPara>
        <m:oMathParaPr>
          <m:jc m:val="center"/>
        </m:oMathParaPr>
        <m:oMath>
          <m:r>
            <m:t>S</m:t>
          </m:r>
          <m:r>
            <m:t>u</m:t>
          </m:r>
          <m:r>
            <m:t>p</m:t>
          </m:r>
          <m:r>
            <m:t>p</m:t>
          </m:r>
          <m:r>
            <m:t>o</m:t>
          </m:r>
          <m:r>
            <m:t>s</m:t>
          </m:r>
          <m:r>
            <m:t>e</m:t>
          </m:r>
          <m:d>
            <m:dPr>
              <m:begChr m:val="{"/>
              <m:end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f>
                      <m:fPr>
                        <m:type m:val="bar"/>
                      </m:fPr>
                      <m:num>
                        <m:r>
                          <m:t>d</m:t>
                        </m:r>
                        <m:r>
                          <m:t>x</m:t>
                        </m:r>
                      </m:num>
                      <m:den>
                        <m:r>
                          <m:t>d</m:t>
                        </m:r>
                        <m:r>
                          <m:t>t</m:t>
                        </m:r>
                      </m:den>
                    </m:f>
                    <m:r>
                      <m:t>=</m:t>
                    </m:r>
                    <m:r>
                      <m:t>x</m:t>
                    </m:r>
                    <m:r>
                      <m:t>−</m:t>
                    </m:r>
                    <m:r>
                      <m:t>0.5</m:t>
                    </m:r>
                    <m:r>
                      <m:t>x</m:t>
                    </m:r>
                    <m:r>
                      <m:t>y</m:t>
                    </m:r>
                  </m:e>
                </m:mr>
                <m:mr>
                  <m:e>
                    <m:f>
                      <m:fPr>
                        <m:type m:val="bar"/>
                      </m:fPr>
                      <m:num>
                        <m:r>
                          <m:t>d</m:t>
                        </m:r>
                        <m:r>
                          <m:t>y</m:t>
                        </m:r>
                      </m:num>
                      <m:den>
                        <m:r>
                          <m:t>d</m:t>
                        </m:r>
                        <m:r>
                          <m:t>t</m:t>
                        </m:r>
                      </m:den>
                    </m:f>
                    <m:r>
                      <m:t>=</m:t>
                    </m:r>
                    <m:r>
                      <m:t>y</m:t>
                    </m:r>
                    <m:r>
                      <m:t>−</m:t>
                    </m:r>
                    <m:r>
                      <m:t>0.5</m:t>
                    </m:r>
                    <m:r>
                      <m:t>x</m:t>
                    </m:r>
                    <m:r>
                      <m:t>y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w:r>
        <w:br w:type="textWrapping"/>
      </w:r>
    </w:p>
    <w:p>
      <w:pPr>
        <w:pStyle w:val="BlockText"/>
      </w:pPr>
      <w:r>
        <w:rPr>
          <w:b/>
        </w:rPr>
        <w:t xml:space="preserve">(a) Is the interaction between species</w:t>
      </w:r>
      <w:r>
        <w:t xml:space="preserve"> </w:t>
      </w:r>
      <w:r>
        <w:rPr>
          <w:b/>
          <w:i/>
        </w:rPr>
        <w:t xml:space="preserve">A</w:t>
      </w:r>
      <w:r>
        <w:t xml:space="preserve"> </w:t>
      </w:r>
      <w:r>
        <w:rPr>
          <w:b/>
        </w:rPr>
        <w:t xml:space="preserve">and</w:t>
      </w:r>
      <w:r>
        <w:t xml:space="preserve"> </w:t>
      </w:r>
      <w:r>
        <w:rPr>
          <w:b/>
          <w:i/>
        </w:rPr>
        <w:t xml:space="preserve">B</w:t>
      </w:r>
      <w:r>
        <w:t xml:space="preserve"> </w:t>
      </w:r>
      <w:r>
        <w:rPr>
          <w:b/>
        </w:rPr>
        <w:t xml:space="preserve">symbiotic, competitive, or a</w:t>
      </w:r>
      <w:r>
        <w:rPr>
          <w:b/>
        </w:rPr>
        <w:t xml:space="preserve"> </w:t>
      </w:r>
      <w:r>
        <w:rPr>
          <w:b/>
        </w:rPr>
        <w:t xml:space="preserve">predator-prey relationship?</w:t>
      </w:r>
    </w:p>
    <w:p>
      <w:pPr>
        <w:pStyle w:val="BlockText"/>
      </w:pPr>
      <w:r>
        <w:t xml:space="preserve">Answer: Competitive</w:t>
      </w:r>
    </w:p>
    <w:p>
      <w:pPr>
        <w:pStyle w:val="BlockText"/>
      </w:pPr>
      <w:r>
        <w:br w:type="textWrapping"/>
      </w:r>
      <w:r>
        <w:rPr>
          <w:b/>
        </w:rPr>
        <w:t xml:space="preserve">(b) What are the equilibrium populations?</w:t>
      </w:r>
    </w:p>
    <w:p>
      <w:pPr>
        <w:pStyle w:val="BlockText"/>
      </w:pPr>
      <w:r>
        <w:t xml:space="preserve">Answer: </w:t>
      </w:r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m:oMath>
        <m:f>
          <m:fPr>
            <m:type m:val="bar"/>
          </m:fPr>
          <m:num>
            <m:r>
              <m:t>d</m:t>
            </m:r>
            <m:r>
              <m:t>x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0</m:t>
        </m:r>
        <m:r>
          <m:t> </m:t>
        </m:r>
        <m:r>
          <m:t>w</m:t>
        </m:r>
        <m:r>
          <m:t>h</m:t>
        </m:r>
        <m:r>
          <m:t>e</m:t>
        </m:r>
        <m:r>
          <m:t>n</m:t>
        </m:r>
        <m:r>
          <m:t> </m:t>
        </m:r>
        <m:r>
          <m:t>x</m:t>
        </m:r>
        <m:r>
          <m:t>=</m:t>
        </m:r>
        <m:r>
          <m:t>0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y</m:t>
        </m:r>
        <m:r>
          <m:t>=</m:t>
        </m:r>
        <m:r>
          <m:t>2</m:t>
        </m:r>
      </m:oMath>
      <w:r>
        <w:t xml:space="preserve"> </w:t>
      </w:r>
      <m:oMath/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m:oMath>
        <m:f>
          <m:fPr>
            <m:type m:val="bar"/>
          </m:fPr>
          <m:num>
            <m:r>
              <m:t>d</m:t>
            </m:r>
            <m:r>
              <m:t>y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0</m:t>
        </m:r>
        <m:r>
          <m:t> </m:t>
        </m:r>
        <m:r>
          <m:t>w</m:t>
        </m:r>
        <m:r>
          <m:t>h</m:t>
        </m:r>
        <m:r>
          <m:t>e</m:t>
        </m:r>
        <m:r>
          <m:t>n</m:t>
        </m:r>
        <m:r>
          <m:t> </m:t>
        </m:r>
        <m:r>
          <m:t>x</m:t>
        </m:r>
        <m:r>
          <m:t>=</m:t>
        </m:r>
        <m:r>
          <m:t>2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y</m:t>
        </m:r>
        <m:r>
          <m:t>=</m:t>
        </m:r>
        <m:r>
          <m:t>0</m:t>
        </m:r>
      </m:oMath>
    </w:p>
    <w:p>
      <w:pPr>
        <w:pStyle w:val="BlockText"/>
      </w:pPr>
      <w:r>
        <w:t xml:space="preserve">Coordinates:</w:t>
      </w:r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m:oMath>
        <m:f>
          <m:fPr>
            <m:type m:val="bar"/>
          </m:fPr>
          <m:num>
            <m:r>
              <m:t>d</m:t>
            </m:r>
            <m:r>
              <m:t>x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 </m:t>
        </m:r>
        <m:f>
          <m:fPr>
            <m:type m:val="bar"/>
          </m:fPr>
          <m:num>
            <m:r>
              <m:t>d</m:t>
            </m:r>
            <m:r>
              <m:t>y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0</m:t>
        </m:r>
      </m:oMath>
      <w:r>
        <w:t xml:space="preserve"> </w:t>
      </w:r>
    </w:p>
    <w:p>
      <w:pPr>
        <w:pStyle w:val="BlockText"/>
      </w:pPr>
      <w:r>
        <w:t xml:space="preserve"> </w:t>
      </w:r>
      <m:oMath>
        <m:r>
          <m:t>w</m:t>
        </m:r>
        <m:r>
          <m:t>h</m:t>
        </m:r>
        <m:r>
          <m:t>e</m:t>
        </m:r>
        <m:r>
          <m:t>n</m:t>
        </m:r>
        <m:r>
          <m:t>:</m:t>
        </m:r>
        <m:r>
          <m:t> </m:t>
        </m:r>
        <m:r>
          <m:t> </m:t>
        </m:r>
        <m:r>
          <m:t>x</m:t>
        </m:r>
        <m:r>
          <m:t>=</m:t>
        </m:r>
        <m:r>
          <m:t>0</m:t>
        </m:r>
        <m:r>
          <m:t> </m:t>
        </m:r>
        <m:r>
          <m:t> </m:t>
        </m:r>
        <m:r>
          <m:t>→</m:t>
        </m:r>
        <m:r>
          <m:t> </m:t>
        </m:r>
        <m:d>
          <m:dPr>
            <m:begChr m:val="("/>
            <m:endChr m:val=")"/>
            <m:grow/>
          </m:dPr>
          <m:e>
            <m:r>
              <m:t>0</m:t>
            </m:r>
            <m:r>
              <m:t>,</m:t>
            </m:r>
            <m:r>
              <m:t>0</m:t>
            </m:r>
          </m:e>
        </m:d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y</m:t>
        </m:r>
        <m:r>
          <m:t>=</m:t>
        </m:r>
        <m:r>
          <m:t>2</m:t>
        </m:r>
        <m:r>
          <m:t> </m:t>
        </m:r>
        <m:r>
          <m:t>→</m:t>
        </m:r>
        <m:r>
          <m:t> </m:t>
        </m:r>
        <m:d>
          <m:dPr>
            <m:begChr m:val="("/>
            <m:endChr m:val=")"/>
            <m:grow/>
          </m:dPr>
          <m:e>
            <m:r>
              <m:t>2</m:t>
            </m:r>
            <m:r>
              <m:t>,</m:t>
            </m:r>
            <m:r>
              <m:t>2</m:t>
            </m:r>
          </m:e>
        </m:d>
      </m:oMath>
    </w:p>
    <w:p>
      <w:pPr>
        <w:pStyle w:val="BlockText"/>
      </w:pPr>
      <w:r>
        <w:br w:type="textWrapping"/>
      </w:r>
      <m:oMath>
        <m:r>
          <m:t>∴</m:t>
        </m:r>
        <m:r>
          <m:t> </m:t>
        </m:r>
        <m:r>
          <m:t>e</m:t>
        </m:r>
        <m:r>
          <m:t>q</m:t>
        </m:r>
        <m:r>
          <m:t>u</m:t>
        </m:r>
        <m:r>
          <m:t>i</m:t>
        </m:r>
        <m:r>
          <m:t>l</m:t>
        </m:r>
        <m:r>
          <m:t>i</m:t>
        </m:r>
        <m:r>
          <m:t>b</m:t>
        </m:r>
        <m:r>
          <m:t>r</m:t>
        </m:r>
        <m:r>
          <m:t>i</m:t>
        </m:r>
        <m:r>
          <m:t>u</m:t>
        </m:r>
        <m:r>
          <m:t>m</m:t>
        </m:r>
        <m:r>
          <m:t> </m:t>
        </m:r>
        <m:r>
          <m:t>p</m:t>
        </m:r>
        <m:r>
          <m:t>o</m:t>
        </m:r>
        <m:r>
          <m:t>p</m:t>
        </m:r>
        <m:r>
          <m:t>u</m:t>
        </m:r>
        <m:r>
          <m:t>l</m:t>
        </m:r>
        <m:r>
          <m:t>a</m:t>
        </m:r>
        <m:r>
          <m:t>t</m:t>
        </m:r>
        <m:r>
          <m:t>i</m:t>
        </m:r>
        <m:r>
          <m:t>o</m:t>
        </m:r>
        <m:r>
          <m:t>n</m:t>
        </m:r>
        <m:r>
          <m:t>s</m:t>
        </m:r>
        <m:r>
          <m:t> </m:t>
        </m:r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left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0</m:t>
                  </m:r>
                  <m:r>
                    <m:t> </m:t>
                  </m:r>
                  <m:r>
                    <m:t>a</m:t>
                  </m:r>
                  <m:r>
                    <m:t>n</m:t>
                  </m:r>
                  <m:r>
                    <m:t>d</m:t>
                  </m:r>
                  <m:r>
                    <m:t> </m:t>
                  </m:r>
                  <m:r>
                    <m:t>y</m:t>
                  </m:r>
                  <m:r>
                    <m:t>=</m:t>
                  </m:r>
                  <m:r>
                    <m:t>0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 </m:t>
                  </m:r>
                  <m:r>
                    <m:t>a</m:t>
                  </m:r>
                  <m:r>
                    <m:t>n</m:t>
                  </m:r>
                  <m:r>
                    <m:t>d</m:t>
                  </m:r>
                  <m:r>
                    <m:t> </m:t>
                  </m:r>
                  <m:r>
                    <m:t>y</m:t>
                  </m:r>
                  <m:r>
                    <m:t>=</m:t>
                  </m:r>
                  <m:r>
                    <m:t>2</m:t>
                  </m:r>
                </m:e>
              </m:mr>
            </m:m>
          </m:e>
        </m:d>
      </m:oMath>
    </w:p>
    <w:p>
      <w:pPr>
        <w:pStyle w:val="BlockText"/>
      </w:pPr>
      <w:r>
        <w:rPr>
          <w:b/>
        </w:rPr>
        <w:t xml:space="preserve">(e) If </w:t>
      </w:r>
      <m:oMath>
        <m:r>
          <m:t>x</m:t>
        </m:r>
        <m:r>
          <m:t>=</m:t>
        </m:r>
        <m:r>
          <m:t>0</m:t>
        </m:r>
      </m:oMath>
      <w:r>
        <w:t xml:space="preserve">, </w:t>
      </w:r>
      <w:r>
        <w:rPr>
          <w:b/>
        </w:rPr>
        <w:t xml:space="preserve">what happens</w:t>
      </w:r>
      <w:r>
        <w:rPr>
          <w:b/>
        </w:rPr>
        <w:t xml:space="preserve"> </w:t>
      </w:r>
      <w:r>
        <w:rPr>
          <w:b/>
        </w:rPr>
        <w:t xml:space="preserve">to </w:t>
      </w:r>
      <m:oMath>
        <m:r>
          <m:t>y</m:t>
        </m:r>
        <m:d>
          <m:dPr>
            <m:begChr m:val="("/>
            <m:endChr m:val=")"/>
            <m:grow/>
          </m:dPr>
          <m:e>
            <m:r>
              <m:t>t</m:t>
            </m:r>
          </m:e>
        </m:d>
      </m:oMath>
      <w:r>
        <w:rPr>
          <w:b/>
        </w:rPr>
        <w:t xml:space="preserve">? How is this indicated in the phase-plane?</w:t>
      </w:r>
      <w:r>
        <w:rPr>
          <w:b/>
        </w:rPr>
        <w:t xml:space="preserve"> </w:t>
      </w:r>
      <w:r>
        <w:rPr>
          <w:b/>
        </w:rPr>
        <w:t xml:space="preserve">If </w:t>
      </w:r>
      <m:oMath>
        <m:r>
          <m:t>y</m:t>
        </m:r>
        <m:r>
          <m:t>=</m:t>
        </m:r>
        <m:r>
          <m:t>0</m:t>
        </m:r>
      </m:oMath>
      <w:r>
        <w:rPr>
          <w:b/>
        </w:rPr>
        <w:t xml:space="preserve">, what happens to </w:t>
      </w:r>
      <m:oMath>
        <m:r>
          <m:t>x</m:t>
        </m:r>
        <m:d>
          <m:dPr>
            <m:begChr m:val="("/>
            <m:endChr m:val=")"/>
            <m:grow/>
          </m:dPr>
          <m:e>
            <m:r>
              <m:t>t</m:t>
            </m:r>
          </m:e>
        </m:d>
      </m:oMath>
      <w:r>
        <w:rPr>
          <w:b/>
        </w:rPr>
        <w:t xml:space="preserve">? How is this</w:t>
      </w:r>
      <w:r>
        <w:rPr>
          <w:b/>
        </w:rPr>
        <w:t xml:space="preserve"> </w:t>
      </w:r>
      <w:r>
        <w:rPr>
          <w:b/>
        </w:rPr>
        <w:t xml:space="preserve">indicated in the phase-plane?</w:t>
      </w:r>
    </w:p>
    <w:p>
      <w:pPr>
        <w:pStyle w:val="BlockText"/>
      </w:pPr>
      <w:r>
        <w:t xml:space="preserve">Answer: </w:t>
      </w:r>
    </w:p>
    <w:p>
      <w:pPr>
        <w:pStyle w:val="BlockText"/>
        <w:pStyle w:val="BlockText"/>
      </w:pPr>
      <w:r>
        <w:t xml:space="preserve">As </w:t>
      </w:r>
      <m:oMath>
        <m:r>
          <m:t>x</m:t>
        </m:r>
        <m:r>
          <m:t>=</m:t>
        </m:r>
        <m:r>
          <m:t>0</m:t>
        </m:r>
      </m:oMath>
      <w:r>
        <w:t xml:space="preserve">, </w:t>
      </w:r>
      <m:oMath>
        <m:f>
          <m:fPr>
            <m:type m:val="bar"/>
          </m:fPr>
          <m:num>
            <m:r>
              <m:t>d</m:t>
            </m:r>
            <m:r>
              <m:t>y</m:t>
            </m:r>
          </m:num>
          <m:den>
            <m:r>
              <m:t>d</m:t>
            </m:r>
            <m:r>
              <m:t>t</m:t>
            </m:r>
          </m:den>
        </m:f>
      </m:oMath>
      <w:r>
        <w:t xml:space="preserve"> </w:t>
      </w:r>
      <w:r>
        <w:t xml:space="preserve">increases, which means</w:t>
      </w:r>
      <w:r>
        <w:t xml:space="preserve"> </w:t>
      </w:r>
      <w:r>
        <w:t xml:space="preserve">that </w:t>
      </w:r>
      <m:oMath>
        <m:r>
          <m:t>y</m:t>
        </m:r>
      </m:oMath>
      <w:r>
        <w:t xml:space="preserve"> </w:t>
      </w:r>
      <w:r>
        <w:t xml:space="preserve">increases.</w:t>
      </w:r>
    </w:p>
    <w:p>
      <w:pPr>
        <w:pStyle w:val="BlockText"/>
        <w:pStyle w:val="BlockText"/>
      </w:pPr>
      <w:r>
        <w:t xml:space="preserve">As </w:t>
      </w:r>
      <m:oMath>
        <m:r>
          <m:t>y</m:t>
        </m:r>
        <m:r>
          <m:t>=</m:t>
        </m:r>
        <m:r>
          <m:t>0</m:t>
        </m:r>
      </m:oMath>
      <w:r>
        <w:t xml:space="preserve">, </w:t>
      </w:r>
      <m:oMath>
        <m:f>
          <m:fPr>
            <m:type m:val="bar"/>
          </m:fPr>
          <m:num>
            <m:r>
              <m:t>d</m:t>
            </m:r>
            <m:r>
              <m:t>x</m:t>
            </m:r>
          </m:num>
          <m:den>
            <m:r>
              <m:t>d</m:t>
            </m:r>
            <m:r>
              <m:t>t</m:t>
            </m:r>
          </m:den>
        </m:f>
      </m:oMath>
      <w:r>
        <w:t xml:space="preserve"> </w:t>
      </w:r>
      <w:r>
        <w:t xml:space="preserve">increases, which means</w:t>
      </w:r>
      <w:r>
        <w:t xml:space="preserve"> </w:t>
      </w:r>
      <w:r>
        <w:t xml:space="preserve">that </w:t>
      </w:r>
      <m:oMath>
        <m:r>
          <m:t>x</m:t>
        </m:r>
      </m:oMath>
      <w:r>
        <w:t xml:space="preserve"> </w:t>
      </w:r>
      <w:r>
        <w:t xml:space="preserve">increases.</w:t>
      </w:r>
    </w:p>
    <w:p>
      <w:pPr>
        <w:pStyle w:val="BlockText"/>
      </w:pPr>
      <w:r>
        <w:br w:type="textWrapping"/>
      </w:r>
      <w:r>
        <w:rPr>
          <w:b/>
        </w:rPr>
        <w:t xml:space="preserve">(g) For each of the initial conditions given below, describe how</w:t>
      </w:r>
      <w:r>
        <w:rPr>
          <w:b/>
        </w:rPr>
        <w:t xml:space="preserve"> </w:t>
      </w:r>
      <w:r>
        <w:rPr>
          <w:b/>
        </w:rPr>
        <w:t xml:space="preserve">the number of species of </w:t>
      </w:r>
      <w:r>
        <w:rPr>
          <w:i/>
          <w:b/>
        </w:rPr>
        <w:t xml:space="preserve">A </w:t>
      </w:r>
      <w:r>
        <w:rPr>
          <w:b/>
        </w:rPr>
        <w:t xml:space="preserve">and </w:t>
      </w:r>
      <w:r>
        <w:rPr>
          <w:i/>
          <w:b/>
        </w:rPr>
        <w:t xml:space="preserve">B </w:t>
      </w:r>
      <w:r>
        <w:rPr>
          <w:b/>
        </w:rPr>
        <w:t xml:space="preserve">change with time and what</w:t>
      </w:r>
      <w:r>
        <w:rPr>
          <w:b/>
        </w:rPr>
        <w:t xml:space="preserve"> </w:t>
      </w:r>
      <w:r>
        <w:rPr>
          <w:b/>
        </w:rPr>
        <w:t xml:space="preserve">the situations will look like in the long run.</w:t>
      </w:r>
    </w:p>
    <w:p>
      <w:pPr>
        <w:pStyle w:val="BlockText"/>
        <w:pStyle w:val="BlockText"/>
      </w:pPr>
      <w:r>
        <w:rPr>
          <w:b/>
        </w:rPr>
        <w:t xml:space="preserve">i) </w:t>
      </w:r>
      <m:oMath>
        <m:r>
          <m:t>x</m:t>
        </m:r>
        <m:r>
          <m:t>(</m:t>
        </m:r>
        <m:r>
          <m:t>0</m:t>
        </m:r>
        <m:r>
          <m:t>)</m:t>
        </m:r>
        <m:r>
          <m:t>=</m:t>
        </m:r>
        <m:r>
          <m:t>2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y</m:t>
        </m:r>
        <m:r>
          <m:t>(</m:t>
        </m:r>
        <m:r>
          <m:t>0</m:t>
        </m:r>
        <m:r>
          <m:t>)</m:t>
        </m:r>
        <m:r>
          <m:t>=</m:t>
        </m:r>
        <m:r>
          <m:t>1.8</m:t>
        </m:r>
      </m:oMath>
    </w:p>
    <w:p>
      <w:pPr>
        <w:pStyle w:val="BlockText"/>
        <w:pStyle w:val="BlockText"/>
      </w:pPr>
      <w:r>
        <w:t xml:space="preserve">Answer:  Population of </w:t>
      </w:r>
      <w:r>
        <w:rPr>
          <w:i/>
        </w:rPr>
        <w:t xml:space="preserve">A</w:t>
      </w:r>
      <w:r>
        <w:t xml:space="preserve"> </w:t>
      </w:r>
      <w:r>
        <w:t xml:space="preserve">will increase over time and the</w:t>
      </w:r>
      <w:r>
        <w:t xml:space="preserve"> </w:t>
      </w:r>
      <w:r>
        <w:t xml:space="preserve">population of </w:t>
      </w:r>
      <w:r>
        <w:rPr>
          <w:i/>
        </w:rPr>
        <w:t xml:space="preserve">B </w:t>
      </w:r>
      <w:r>
        <w:t xml:space="preserve">will decrease since it is a competitive</w:t>
      </w:r>
      <w:r>
        <w:t xml:space="preserve"> </w:t>
      </w:r>
      <w:r>
        <w:t xml:space="preserve">environment. In the long run, the population of</w:t>
      </w:r>
      <w:r>
        <w:t xml:space="preserve"> </w:t>
      </w:r>
      <w:r>
        <w:rPr>
          <w:i/>
        </w:rPr>
        <w:t xml:space="preserve">B</w:t>
      </w:r>
      <w:r>
        <w:t xml:space="preserve"> </w:t>
      </w:r>
      <w:r>
        <w:t xml:space="preserve">would tend to</w:t>
      </w:r>
      <w:r>
        <w:t xml:space="preserve"> </w:t>
      </w:r>
      <w:r>
        <w:t xml:space="preserve">zero.</w:t>
      </w:r>
    </w:p>
    <w:p>
      <w:pPr>
        <w:pStyle w:val="BlockText"/>
        <w:pStyle w:val="BlockText"/>
      </w:pPr>
      <w:r>
        <w:br w:type="textWrapping"/>
      </w:r>
      <w:r>
        <w:rPr>
          <w:b/>
        </w:rPr>
        <w:t xml:space="preserve">ii) </w:t>
      </w:r>
      <m:oMath>
        <m:r>
          <m:t>x</m:t>
        </m:r>
        <m:r>
          <m:t>(</m:t>
        </m:r>
        <m:r>
          <m:t>0</m:t>
        </m:r>
        <m:r>
          <m:t>)</m:t>
        </m:r>
        <m:r>
          <m:t>=</m:t>
        </m:r>
        <m:r>
          <m:t>2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y</m:t>
        </m:r>
        <m:r>
          <m:t>(</m:t>
        </m:r>
        <m:r>
          <m:t>0</m:t>
        </m:r>
        <m:r>
          <m:t>)</m:t>
        </m:r>
        <m:r>
          <m:t>=</m:t>
        </m:r>
        <m:r>
          <m:t>2.3</m:t>
        </m:r>
      </m:oMath>
    </w:p>
    <w:p>
      <w:pPr>
        <w:pStyle w:val="BlockText"/>
        <w:pStyle w:val="BlockText"/>
      </w:pPr>
      <w:r>
        <w:t xml:space="preserve">Answer:  Population of </w:t>
      </w:r>
      <w:r>
        <w:rPr>
          <w:i/>
        </w:rPr>
        <w:t xml:space="preserve">A</w:t>
      </w:r>
      <w:r>
        <w:t xml:space="preserve"> </w:t>
      </w:r>
      <w:r>
        <w:t xml:space="preserve">will decrease over time and the</w:t>
      </w:r>
      <w:r>
        <w:t xml:space="preserve"> </w:t>
      </w:r>
      <w:r>
        <w:t xml:space="preserve">population of </w:t>
      </w:r>
      <w:r>
        <w:rPr>
          <w:i/>
        </w:rPr>
        <w:t xml:space="preserve">B </w:t>
      </w:r>
      <w:r>
        <w:t xml:space="preserve">will increase since it is a competitive</w:t>
      </w:r>
      <w:r>
        <w:t xml:space="preserve"> </w:t>
      </w:r>
      <w:r>
        <w:t xml:space="preserve">environment. In the long run, the population of</w:t>
      </w:r>
      <w:r>
        <w:t xml:space="preserve"> </w:t>
      </w:r>
      <w:r>
        <w:rPr>
          <w:i/>
        </w:rPr>
        <w:t xml:space="preserve">A</w:t>
      </w:r>
      <w:r>
        <w:t xml:space="preserve"> </w:t>
      </w:r>
      <w:r>
        <w:t xml:space="preserve">would tend to</w:t>
      </w:r>
      <w:r>
        <w:t xml:space="preserve"> </w:t>
      </w:r>
      <w:r>
        <w:t xml:space="preserve">zero.</w:t>
      </w:r>
    </w:p>
    <w:p>
      <w:pPr>
        <w:pStyle w:val="BlockText"/>
        <w:pStyle w:val="BlockText"/>
      </w:pPr>
      <w:r>
        <w:br w:type="textWrapping"/>
      </w:r>
      <w:r>
        <w:rPr>
          <w:b/>
        </w:rPr>
        <w:t xml:space="preserve">iii) </w:t>
      </w:r>
      <m:oMath>
        <m:r>
          <m:t>x</m:t>
        </m:r>
        <m:r>
          <m:t>(</m:t>
        </m:r>
        <m:r>
          <m:t>0</m:t>
        </m:r>
        <m:r>
          <m:t>)</m:t>
        </m:r>
        <m:r>
          <m:t>=</m:t>
        </m:r>
        <m:r>
          <m:t>2.2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y</m:t>
        </m:r>
        <m:r>
          <m:t>(</m:t>
        </m:r>
        <m:r>
          <m:t>0</m:t>
        </m:r>
        <m:r>
          <m:t>)</m:t>
        </m:r>
        <m:r>
          <m:t>=</m:t>
        </m:r>
        <m:r>
          <m:t>2</m:t>
        </m:r>
        <m:r>
          <m:t> </m:t>
        </m:r>
      </m:oMath>
    </w:p>
    <w:p>
      <w:pPr>
        <w:pStyle w:val="BlockText"/>
        <w:pStyle w:val="BlockText"/>
      </w:pPr>
      <w:r>
        <w:t xml:space="preserve">Answer:  Population of </w:t>
      </w:r>
      <w:r>
        <w:rPr>
          <w:i/>
        </w:rPr>
        <w:t xml:space="preserve">B</w:t>
      </w:r>
      <w:r>
        <w:t xml:space="preserve"> </w:t>
      </w:r>
      <w:r>
        <w:t xml:space="preserve">will decrease over time and the</w:t>
      </w:r>
      <w:r>
        <w:t xml:space="preserve"> </w:t>
      </w:r>
      <w:r>
        <w:t xml:space="preserve">population of</w:t>
      </w:r>
      <w:r>
        <w:t xml:space="preserve"> </w:t>
      </w:r>
      <w:r>
        <w:rPr>
          <w:i/>
        </w:rPr>
        <w:t xml:space="preserve">A </w:t>
      </w:r>
      <w:r>
        <w:t xml:space="preserve">will increase since it is a competitive</w:t>
      </w:r>
      <w:r>
        <w:t xml:space="preserve"> </w:t>
      </w:r>
      <w:r>
        <w:t xml:space="preserve">environment. In the long run, the population of</w:t>
      </w:r>
      <w:r>
        <w:t xml:space="preserve"> </w:t>
      </w:r>
      <w:r>
        <w:rPr>
          <w:i/>
        </w:rPr>
        <w:t xml:space="preserve">B</w:t>
      </w:r>
      <w:r>
        <w:t xml:space="preserve"> </w:t>
      </w:r>
      <w:r>
        <w:t xml:space="preserve">would tend to</w:t>
      </w:r>
      <w:r>
        <w:t xml:space="preserve"> </w:t>
      </w:r>
      <w:r>
        <w:t xml:space="preserve">zero.</w:t>
      </w:r>
    </w:p>
    <w:p>
      <w:pPr>
        <w:pStyle w:val="BlockText"/>
        <w:pStyle w:val="BlockText"/>
      </w:pPr>
      <w:r>
        <w:br w:type="textWrapping"/>
      </w:r>
    </w:p>
    <w:p>
      <w:pPr>
        <w:pStyle w:val="Heading2"/>
      </w:pPr>
      <w:bookmarkStart w:id="24" w:name="question-3"/>
      <w:bookmarkEnd w:id="24"/>
      <w:r>
        <w:t xml:space="preserve">Question 3</w:t>
      </w:r>
    </w:p>
    <w:p>
      <w:pPr>
        <w:pStyle w:val="FirstParagraph"/>
      </w:pPr>
      <m:oMathPara>
        <m:oMathParaPr>
          <m:jc m:val="center"/>
        </m:oMathParaPr>
        <m:oMath>
          <m:r>
            <m:t>S</m:t>
          </m:r>
          <m:r>
            <m:t>u</m:t>
          </m:r>
          <m:r>
            <m:t>p</m:t>
          </m:r>
          <m:r>
            <m:t>p</m:t>
          </m:r>
          <m:r>
            <m:t>o</m:t>
          </m:r>
          <m:r>
            <m:t>s</m:t>
          </m:r>
          <m:r>
            <m:t>e</m:t>
          </m:r>
          <m:d>
            <m:dPr>
              <m:begChr m:val="{"/>
              <m:end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f>
                      <m:fPr>
                        <m:type m:val="bar"/>
                      </m:fPr>
                      <m:num>
                        <m:r>
                          <m:t>d</m:t>
                        </m:r>
                        <m:r>
                          <m:t>x</m:t>
                        </m:r>
                      </m:num>
                      <m:den>
                        <m:r>
                          <m:t>d</m:t>
                        </m:r>
                        <m:r>
                          <m:t>t</m:t>
                        </m:r>
                      </m:den>
                    </m:f>
                    <m:r>
                      <m:t>=</m:t>
                    </m:r>
                    <m:r>
                      <m:t>0.03</m:t>
                    </m:r>
                    <m:r>
                      <m:t>x</m:t>
                    </m:r>
                    <m:r>
                      <m:t>−</m:t>
                    </m:r>
                    <m:r>
                      <m:t>0.001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−</m:t>
                    </m:r>
                    <m:r>
                      <m:t>0.01</m:t>
                    </m:r>
                    <m:r>
                      <m:t>x</m:t>
                    </m:r>
                    <m:r>
                      <m:t>y</m:t>
                    </m:r>
                  </m:e>
                </m:mr>
                <m:mr>
                  <m:e>
                    <m:f>
                      <m:fPr>
                        <m:type m:val="bar"/>
                      </m:fPr>
                      <m:num>
                        <m:r>
                          <m:t>d</m:t>
                        </m:r>
                        <m:r>
                          <m:t>y</m:t>
                        </m:r>
                      </m:num>
                      <m:den>
                        <m:r>
                          <m:t>d</m:t>
                        </m:r>
                        <m:r>
                          <m:t>t</m:t>
                        </m:r>
                      </m:den>
                    </m:f>
                    <m:r>
                      <m:t>=</m:t>
                    </m:r>
                    <m:r>
                      <m:t>0.05</m:t>
                    </m:r>
                    <m:r>
                      <m:t>y</m:t>
                    </m:r>
                    <m:r>
                      <m:t>−</m:t>
                    </m:r>
                    <m:r>
                      <m:t>0.001</m:t>
                    </m:r>
                    <m:sSup>
                      <m:e>
                        <m:r>
                          <m:t>y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−</m:t>
                    </m:r>
                    <m:r>
                      <m:t>0.01</m:t>
                    </m:r>
                    <m:r>
                      <m:t>x</m:t>
                    </m:r>
                    <m:r>
                      <m:t>y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Answer:</w:t>
      </w:r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m:oMath>
        <m:f>
          <m:fPr>
            <m:type m:val="bar"/>
          </m:fPr>
          <m:num>
            <m:r>
              <m:t>d</m:t>
            </m:r>
            <m:r>
              <m:t>x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0</m:t>
        </m:r>
        <m:r>
          <m:t> </m:t>
        </m:r>
        <m:r>
          <m:t>w</m:t>
        </m:r>
        <m:r>
          <m:t>h</m:t>
        </m:r>
        <m:r>
          <m:t>e</m:t>
        </m:r>
        <m:r>
          <m:t>n</m:t>
        </m:r>
        <m:r>
          <m:t> </m:t>
        </m:r>
        <m:r>
          <m:t>x</m:t>
        </m:r>
        <m:r>
          <m:t>=</m:t>
        </m:r>
        <m:r>
          <m:t>0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y</m:t>
        </m:r>
        <m:r>
          <m:t>=</m:t>
        </m:r>
        <m:r>
          <m:t>3</m:t>
        </m:r>
        <m:r>
          <m:t>−</m:t>
        </m:r>
        <m:r>
          <m:t>x</m:t>
        </m:r>
      </m:oMath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m:oMath>
        <m:f>
          <m:fPr>
            <m:type m:val="bar"/>
          </m:fPr>
          <m:num>
            <m:r>
              <m:t>d</m:t>
            </m:r>
            <m:r>
              <m:t>y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0</m:t>
        </m:r>
        <m:r>
          <m:t> </m:t>
        </m:r>
        <m:r>
          <m:t>w</m:t>
        </m:r>
        <m:r>
          <m:t>h</m:t>
        </m:r>
        <m:r>
          <m:t>e</m:t>
        </m:r>
        <m:r>
          <m:t>n</m:t>
        </m:r>
        <m:r>
          <m:t> </m:t>
        </m:r>
        <m:r>
          <m:t>x</m:t>
        </m:r>
        <m:r>
          <m:t>=</m:t>
        </m:r>
        <m:r>
          <m:t>5</m:t>
        </m:r>
        <m:r>
          <m:t>−</m:t>
        </m:r>
        <m:r>
          <m:t>y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y</m:t>
        </m:r>
        <m:r>
          <m:t>=</m:t>
        </m:r>
        <m:r>
          <m:t>0</m:t>
        </m:r>
      </m:oMath>
    </w:p>
    <w:p>
      <w:pPr>
        <w:pStyle w:val="FirstParagraph"/>
      </w:pPr>
      <w:r>
        <w:t xml:space="preserve">The population will tend to the equilibrium point </w:t>
      </w:r>
      <m:oMath>
        <m:d>
          <m:dPr>
            <m:begChr m:val="("/>
            <m:endChr m:val=")"/>
            <m:grow/>
          </m:dPr>
          <m:e>
            <m:r>
              <m:t>0</m:t>
            </m:r>
            <m:r>
              <m:t>,</m:t>
            </m:r>
            <m:r>
              <m:t>5</m:t>
            </m:r>
          </m:e>
        </m:d>
      </m:oMath>
      <w:r>
        <w:t xml:space="preserve">,</w:t>
      </w:r>
      <w:r>
        <w:t xml:space="preserve"> </w:t>
      </w:r>
      <w:r>
        <w:t xml:space="preserve">this means that in the long run the population of </w:t>
      </w:r>
      <m:oMath>
        <m:r>
          <m:t>A</m:t>
        </m:r>
      </m:oMath>
      <w:r>
        <w:t xml:space="preserve"> </w:t>
      </w:r>
      <w:r>
        <w:t xml:space="preserve">will tend to zero and the population of </w:t>
      </w:r>
      <m:oMath>
        <m:r>
          <m:t>B</m:t>
        </m:r>
      </m:oMath>
      <w:r>
        <w:t xml:space="preserve"> </w:t>
      </w:r>
      <w:r>
        <w:t xml:space="preserve">will tend</w:t>
      </w:r>
      <w:r>
        <w:t xml:space="preserve"> </w:t>
      </w:r>
      <w:r>
        <w:t xml:space="preserve">to </w:t>
      </w:r>
      <m:oMath>
        <m:r>
          <m:t>5000</m:t>
        </m:r>
      </m:oMath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40dbd3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MATH207 - Ordinary Differential Equations</dc:title>
  <dc:creator>Manas Sambare</dc:creator>
  <dcterms:created xsi:type="dcterms:W3CDTF">2019-01-17T14:52:31Z</dcterms:created>
  <dcterms:modified xsi:type="dcterms:W3CDTF">2019-01-17T14:52:31Z</dcterms:modified>
</cp:coreProperties>
</file>