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2.png" ContentType="image/png"/>
  <Override PartName="/word/media/rId2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Technical</w:t>
      </w:r>
      <w:r>
        <w:t xml:space="preserve"> </w:t>
      </w:r>
      <w:r>
        <w:t xml:space="preserve">Report</w:t>
      </w:r>
    </w:p>
    <w:p>
      <w:pPr>
        <w:pStyle w:val="Author"/>
      </w:pPr>
      <w:r>
        <w:t xml:space="preserve">Brian</w:t>
      </w:r>
      <w:r>
        <w:t xml:space="preserve"> </w:t>
      </w:r>
      <w:r>
        <w:t xml:space="preserve">Dant</w:t>
      </w:r>
    </w:p>
    <w:p>
      <w:pPr>
        <w:pStyle w:val="Abstract"/>
      </w:pPr>
      <w:r>
        <w:t xml:space="preserve">Pellentesque</w:t>
      </w:r>
      <w:r>
        <w:t xml:space="preserve"> </w:t>
      </w:r>
      <w:r>
        <w:t xml:space="preserve">tincidunt</w:t>
      </w:r>
      <w:r>
        <w:t xml:space="preserve"> </w:t>
      </w:r>
      <w:r>
        <w:t xml:space="preserve">lobortis</w:t>
      </w:r>
      <w:r>
        <w:t xml:space="preserve"> </w:t>
      </w:r>
      <w:r>
        <w:t xml:space="preserve">orci</w:t>
      </w:r>
      <w:r>
        <w:t xml:space="preserve"> </w:t>
      </w:r>
      <w:r>
        <w:t xml:space="preserve">non</w:t>
      </w:r>
      <w:r>
        <w:t xml:space="preserve"> </w:t>
      </w:r>
      <w:r>
        <w:t xml:space="preserve">venenatis.</w:t>
      </w:r>
      <w:r>
        <w:t xml:space="preserve"> </w:t>
      </w:r>
      <w:r>
        <w:t xml:space="preserve">Cras</w:t>
      </w:r>
      <w:r>
        <w:t xml:space="preserve"> </w:t>
      </w:r>
      <w:r>
        <w:t xml:space="preserve">in</w:t>
      </w:r>
      <w:r>
        <w:t xml:space="preserve"> </w:t>
      </w:r>
      <w:r>
        <w:t xml:space="preserve">justo</w:t>
      </w:r>
      <w:r>
        <w:t xml:space="preserve"> </w:t>
      </w:r>
      <w:r>
        <w:t xml:space="preserve">luctus,</w:t>
      </w:r>
      <w:r>
        <w:t xml:space="preserve"> </w:t>
      </w:r>
      <w:r>
        <w:t xml:space="preserve">pulvinar</w:t>
      </w:r>
      <w:r>
        <w:t xml:space="preserve"> </w:t>
      </w:r>
      <w:r>
        <w:t xml:space="preserve">augue</w:t>
      </w:r>
      <w:r>
        <w:t xml:space="preserve"> </w:t>
      </w:r>
      <w:r>
        <w:t xml:space="preserve">id,</w:t>
      </w:r>
      <w:r>
        <w:t xml:space="preserve"> </w:t>
      </w:r>
      <w:r>
        <w:t xml:space="preserve">suscipit</w:t>
      </w:r>
      <w:r>
        <w:t xml:space="preserve"> </w:t>
      </w:r>
      <w:r>
        <w:t xml:space="preserve">diam.</w:t>
      </w:r>
      <w:r>
        <w:t xml:space="preserve"> </w:t>
      </w:r>
      <w:r>
        <w:t xml:space="preserve">Morbi</w:t>
      </w:r>
      <w:r>
        <w:t xml:space="preserve"> </w:t>
      </w:r>
      <w:r>
        <w:t xml:space="preserve">aliquet</w:t>
      </w:r>
      <w:r>
        <w:t xml:space="preserve"> </w:t>
      </w:r>
      <w:r>
        <w:t xml:space="preserve">fringilla</w:t>
      </w:r>
      <w:r>
        <w:t xml:space="preserve"> </w:t>
      </w:r>
      <w:r>
        <w:t xml:space="preserve">nibh,</w:t>
      </w:r>
      <w:r>
        <w:t xml:space="preserve"> </w:t>
      </w:r>
      <w:r>
        <w:t xml:space="preserve">vel</w:t>
      </w:r>
      <w:r>
        <w:t xml:space="preserve"> </w:t>
      </w:r>
      <w:r>
        <w:t xml:space="preserve">pellentesque</w:t>
      </w:r>
      <w:r>
        <w:t xml:space="preserve"> </w:t>
      </w:r>
      <w:r>
        <w:t xml:space="preserve">dui</w:t>
      </w:r>
      <w:r>
        <w:t xml:space="preserve"> </w:t>
      </w:r>
      <w:r>
        <w:t xml:space="preserve">venenatis</w:t>
      </w:r>
      <w:r>
        <w:t xml:space="preserve"> </w:t>
      </w:r>
      <w:r>
        <w:t xml:space="preserve">eget.</w:t>
      </w:r>
      <w:r>
        <w:t xml:space="preserve"> </w:t>
      </w:r>
      <w:r>
        <w:t xml:space="preserve">Orci</w:t>
      </w:r>
      <w:r>
        <w:t xml:space="preserve"> </w:t>
      </w:r>
      <w:r>
        <w:t xml:space="preserve">varius</w:t>
      </w:r>
      <w:r>
        <w:t xml:space="preserve"> </w:t>
      </w:r>
      <w:r>
        <w:t xml:space="preserve">natoque</w:t>
      </w:r>
      <w:r>
        <w:t xml:space="preserve"> </w:t>
      </w:r>
      <w:r>
        <w:t xml:space="preserve">penatibus</w:t>
      </w:r>
      <w:r>
        <w:t xml:space="preserve"> </w:t>
      </w:r>
      <w:r>
        <w:t xml:space="preserve">et</w:t>
      </w:r>
      <w:r>
        <w:t xml:space="preserve"> </w:t>
      </w:r>
      <w:r>
        <w:t xml:space="preserve">magnis</w:t>
      </w:r>
      <w:r>
        <w:t xml:space="preserve"> </w:t>
      </w:r>
      <w:r>
        <w:t xml:space="preserve">dis</w:t>
      </w:r>
      <w:r>
        <w:t xml:space="preserve"> </w:t>
      </w:r>
      <w:r>
        <w:t xml:space="preserve">parturient</w:t>
      </w:r>
      <w:r>
        <w:t xml:space="preserve"> </w:t>
      </w:r>
      <w:r>
        <w:t xml:space="preserve">montes,</w:t>
      </w:r>
      <w:r>
        <w:t xml:space="preserve"> </w:t>
      </w:r>
      <w:r>
        <w:t xml:space="preserve">nascetur</w:t>
      </w:r>
      <w:r>
        <w:t xml:space="preserve"> </w:t>
      </w:r>
      <w:r>
        <w:t xml:space="preserve">ridiculus</w:t>
      </w:r>
      <w:r>
        <w:t xml:space="preserve"> </w:t>
      </w:r>
      <w:r>
        <w:t xml:space="preserve">mus.</w:t>
      </w:r>
      <w:r>
        <w:t xml:space="preserve"> </w:t>
      </w:r>
      <w:r>
        <w:t xml:space="preserve">Donec</w:t>
      </w:r>
      <w:r>
        <w:t xml:space="preserve"> </w:t>
      </w:r>
      <w:r>
        <w:t xml:space="preserve">ultricies</w:t>
      </w:r>
      <w:r>
        <w:t xml:space="preserve"> </w:t>
      </w:r>
      <w:r>
        <w:t xml:space="preserve">ultrices</w:t>
      </w:r>
      <w:r>
        <w:t xml:space="preserve"> </w:t>
      </w:r>
      <w:r>
        <w:t xml:space="preserve">magna</w:t>
      </w:r>
      <w:r>
        <w:t xml:space="preserve"> </w:t>
      </w:r>
      <w:r>
        <w:t xml:space="preserve">gravida</w:t>
      </w:r>
      <w:r>
        <w:t xml:space="preserve"> </w:t>
      </w:r>
      <w:r>
        <w:t xml:space="preserve">porta.</w:t>
      </w:r>
    </w:p>
    <w:p>
      <w:pPr>
        <w:pStyle w:val="Heading1"/>
      </w:pPr>
      <w:bookmarkStart w:id="21" w:name="introduction"/>
      <w:bookmarkEnd w:id="21"/>
      <w:r>
        <w:t xml:space="preserve">Introduction</w:t>
      </w:r>
    </w:p>
    <w:p>
      <w:pPr>
        <w:pStyle w:val="FirstParagraph"/>
      </w:pPr>
      <w:r>
        <w:t xml:space="preserve">Lorem ipsum dolor sit amet, consectetur adipiscing elit. Cras egestas</w:t>
      </w:r>
      <w:r>
        <w:t xml:space="preserve"> </w:t>
      </w:r>
      <w:r>
        <w:t xml:space="preserve">auctor molestie. In hac habitasse platea dictumst. Duis turpis tellus,</w:t>
      </w:r>
      <w:r>
        <w:t xml:space="preserve"> </w:t>
      </w:r>
      <w:r>
        <w:t xml:space="preserve">scelerisque sit amet lectus ut, ultricies cursus enim. Integer fringilla</w:t>
      </w:r>
      <w:r>
        <w:t xml:space="preserve"> </w:t>
      </w:r>
      <w:r>
        <w:t xml:space="preserve">a elit at fringilla. Lorem ipsum dolor sit amet, consectetur adipiscing</w:t>
      </w:r>
      <w:r>
        <w:t xml:space="preserve"> </w:t>
      </w:r>
      <w:r>
        <w:t xml:space="preserve">elit. Nulla congue consequat consectetur.</w:t>
      </w:r>
    </w:p>
    <w:p>
      <w:pPr>
        <w:pStyle w:val="Heading1"/>
      </w:pPr>
      <w:bookmarkStart w:id="22" w:name="heading"/>
      <w:bookmarkEnd w:id="22"/>
      <w:r>
        <w:t xml:space="preserve">Heading</w:t>
      </w:r>
    </w:p>
    <w:p>
      <w:pPr>
        <w:pStyle w:val="Heading2"/>
      </w:pPr>
      <w:bookmarkStart w:id="23" w:name="sub-heading"/>
      <w:bookmarkEnd w:id="23"/>
      <w:r>
        <w:t xml:space="preserve">Sub-heading</w:t>
      </w:r>
    </w:p>
    <w:p>
      <w:pPr>
        <w:pStyle w:val="FirstParagraph"/>
      </w:pPr>
      <w:r>
        <w:t xml:space="preserve">Pellentesque tincidunt</w:t>
      </w:r>
      <w:r>
        <w:t xml:space="preserve"> </w:t>
      </w:r>
      <w:r>
        <w:rPr>
          <w:i/>
        </w:rPr>
        <w:t xml:space="preserve">lobortis orci non venenatis</w:t>
      </w:r>
      <w:r>
        <w:t xml:space="preserve">.</w:t>
      </w:r>
      <w:r>
        <w:t xml:space="preserve"> </w:t>
      </w:r>
      <w:r>
        <w:rPr>
          <w:b/>
        </w:rPr>
        <w:t xml:space="preserve">Cras</w:t>
      </w:r>
      <w:r>
        <w:rPr>
          <w:b/>
        </w:rPr>
        <w:t xml:space="preserve"> </w:t>
      </w:r>
      <w:r>
        <w:rPr>
          <w:b/>
        </w:rPr>
        <w:t xml:space="preserve">in justo luctus, pulvinar augue id, suscipit diam</w:t>
      </w:r>
      <w:r>
        <w:t xml:space="preserve">. Morbi aliquet</w:t>
      </w:r>
      <w:r>
        <w:t xml:space="preserve"> </w:t>
      </w:r>
      <w:r>
        <w:t xml:space="preserve">fringilla nibh, vel pellentesque dui venenatis eget. Orci varius natoque</w:t>
      </w:r>
      <w:r>
        <w:t xml:space="preserve"> </w:t>
      </w:r>
      <w:r>
        <w:t xml:space="preserve">penatibus et magnis dis parturient montes, nascetur ridiculus mus.</w:t>
      </w:r>
    </w:p>
    <w:p>
      <w:pPr>
        <w:numPr>
          <w:numId w:val="1001"/>
          <w:ilvl w:val="0"/>
        </w:numPr>
      </w:pPr>
      <w:r>
        <w:t xml:space="preserve">Donec ultricies ultrices magna gravida porta.</w:t>
      </w:r>
    </w:p>
    <w:p>
      <w:pPr>
        <w:numPr>
          <w:numId w:val="1001"/>
          <w:ilvl w:val="0"/>
        </w:numPr>
      </w:pPr>
      <w:r>
        <w:t xml:space="preserve">Maecenas accumsan diam dui, auctor ornare ex pellentesque id.</w:t>
      </w:r>
    </w:p>
    <w:p>
      <w:pPr>
        <w:numPr>
          <w:numId w:val="1001"/>
          <w:ilvl w:val="0"/>
        </w:numPr>
      </w:pPr>
      <w:r>
        <w:t xml:space="preserve">Integer tempus massa id augue finibus convallis.</w:t>
      </w:r>
    </w:p>
    <w:p>
      <w:pPr>
        <w:pStyle w:val="FirstParagraph"/>
      </w:pPr>
      <w:r>
        <w:t xml:space="preserve">Duis magna nunc, rutrum sodales elementum a, egestas eget dolor. Vivamus</w:t>
      </w:r>
      <w:r>
        <w:t xml:space="preserve"> </w:t>
      </w:r>
      <w:r>
        <w:t xml:space="preserve">non pretium nunc, at vestibulum arcu. Vivamus pharetra, justo vel</w:t>
      </w:r>
      <w:r>
        <w:t xml:space="preserve"> </w:t>
      </w:r>
      <w:r>
        <w:t xml:space="preserve">blandit feugiat, magna neque feugiat mi, a bibendum erat arcu a est.</w:t>
      </w:r>
    </w:p>
    <w:p>
      <w:pPr>
        <w:pStyle w:val="BlockText"/>
      </w:pPr>
      <w:r>
        <w:t xml:space="preserve">Nulla vestibulum, nisl id tempor pulvinar, felis dui pellentesque lacus,</w:t>
      </w:r>
      <w:r>
        <w:t xml:space="preserve"> </w:t>
      </w:r>
      <w:r>
        <w:t xml:space="preserve">quis bibendum metus enim sed ex.</w:t>
      </w:r>
    </w:p>
    <w:p>
      <w:pPr>
        <w:pStyle w:val="FirstParagraph"/>
      </w:pPr>
      <w:r>
        <w:t xml:space="preserve">Sed vestibulum, leo non elementum condimentum, dui ipsum vehicula quam,</w:t>
      </w:r>
      <w:r>
        <w:t xml:space="preserve"> </w:t>
      </w:r>
      <w:r>
        <w:t xml:space="preserve">a vehicula turpis ipsum a nibh. Mauris posuere lobortis porta. Aenean</w:t>
      </w:r>
      <w:r>
        <w:t xml:space="preserve"> </w:t>
      </w:r>
      <w:r>
        <w:t xml:space="preserve">augue neque, varius vitae</w:t>
      </w:r>
      <w:r>
        <w:t xml:space="preserve"> </w:t>
      </w:r>
      <w:hyperlink r:id="rId24">
        <w:r>
          <w:rPr>
            <w:rStyle w:val="Hyperlink"/>
          </w:rPr>
          <w:t xml:space="preserve">dapibus</w:t>
        </w:r>
      </w:hyperlink>
      <w:r>
        <w:t xml:space="preserve">.</w:t>
      </w:r>
      <w:r>
        <w:t xml:space="preserve"> </w:t>
      </w:r>
      <w:r>
        <w:t xml:space="preserve">(Gardner 1998)</w:t>
      </w:r>
    </w:p>
    <w:p>
      <w:pPr>
        <w:pStyle w:val="Heading2"/>
      </w:pPr>
      <w:bookmarkStart w:id="25" w:name="code-snippets-inline-and-block"/>
      <w:bookmarkEnd w:id="25"/>
      <w:r>
        <w:t xml:space="preserve">Code snippets: inline and</w:t>
      </w:r>
      <w:r>
        <w:t xml:space="preserve"> </w:t>
      </w:r>
      <w:r>
        <w:t xml:space="preserve">block</w:t>
      </w:r>
    </w:p>
    <w:p>
      <w:pPr>
        <w:pStyle w:val="FirstParagraph"/>
      </w:pPr>
      <w:r>
        <w:t xml:space="preserve">To type code inline hit the </w:t>
      </w:r>
      <w:r>
        <w:rPr>
          <w:rStyle w:val="VerbatimChar"/>
        </w:rPr>
        <w:t xml:space="preserve">&lt;&gt;</w:t>
      </w:r>
      <w:r>
        <w:t xml:space="preserve"> </w:t>
      </w:r>
      <w:r>
        <w:t xml:space="preserve">button in</w:t>
      </w:r>
      <w:r>
        <w:t xml:space="preserve"> </w:t>
      </w:r>
      <w:r>
        <w:t xml:space="preserve">the toolbar or hit </w:t>
      </w:r>
      <w:r>
        <w:rPr>
          <w:rStyle w:val="VerbatimChar"/>
        </w:rPr>
        <w:t xml:space="preserve">shift-cmd-c</w:t>
      </w:r>
      <w:r>
        <w:t xml:space="preserve">. You can also include code</w:t>
      </w:r>
      <w:r>
        <w:t xml:space="preserve"> </w:t>
      </w:r>
      <w:r>
        <w:t xml:space="preserve">blocks from the Insert menu. Syntax highlighting is automatic.</w:t>
      </w:r>
    </w:p>
    <w:p>
      <w:pPr>
        <w:pStyle w:val="BodyText"/>
      </w:pPr>
      <w:r>
        <w:br w:type="textWrapping"/>
      </w:r>
    </w:p>
    <w:p>
      <w:pPr>
        <w:pStyle w:val="SourceCode"/>
      </w:pPr>
      <w:r>
        <w:rPr>
          <w:rStyle w:val="VerbatimChar"/>
        </w:rPr>
        <w:t xml:space="preserve">export function transformDomArray(domArray, options={}){</w:t>
      </w:r>
      <w:r>
        <w:br w:type="textWrapping"/>
      </w:r>
      <w:r>
        <w:rPr>
          <w:rStyle w:val="VerbatimChar"/>
        </w:rPr>
        <w:t xml:space="preserve">  let mappings = {</w:t>
      </w:r>
      <w:r>
        <w:br w:type="textWrapping"/>
      </w:r>
      <w:r>
        <w:rPr>
          <w:rStyle w:val="VerbatimChar"/>
        </w:rPr>
        <w:t xml:space="preserve">    'P': 'DIV',</w:t>
      </w:r>
      <w:r>
        <w:br w:type="textWrapping"/>
      </w:r>
      <w:r>
        <w:rPr>
          <w:rStyle w:val="VerbatimChar"/>
        </w:rPr>
        <w:t xml:space="preserve">    'SPAN': null, // a comment here</w:t>
      </w:r>
      <w:r>
        <w:br w:type="textWrapping"/>
      </w:r>
      <w:r>
        <w:rPr>
          <w:rStyle w:val="VerbatimChar"/>
        </w:rPr>
        <w:t xml:space="preserve">    'EM': 'I'</w:t>
      </w:r>
      <w:r>
        <w:br w:type="textWrapping"/>
      </w:r>
      <w:r>
        <w:rPr>
          <w:rStyle w:val="VerbatimChar"/>
        </w:rPr>
        <w:t xml:space="preserve">  }</w:t>
      </w:r>
      <w:r>
        <w:br w:type="textWrapping"/>
      </w:r>
      <w:r>
        <w:rPr>
          <w:rStyle w:val="VerbatimChar"/>
        </w:rPr>
        <w:t xml:space="preserve">}</w:t>
      </w:r>
    </w:p>
    <w:p>
      <w:pPr>
        <w:pStyle w:val="Heading2"/>
      </w:pPr>
      <w:bookmarkStart w:id="26" w:name="code-blocks-via-latex-listings"/>
      <w:bookmarkEnd w:id="26"/>
      <w:r>
        <w:t xml:space="preserve">Code blocks via LaTeX listings</w:t>
      </w:r>
    </w:p>
    <w:p>
      <w:pPr>
        <w:pStyle w:val="Heading3"/>
      </w:pPr>
      <w:bookmarkStart w:id="27" w:name="python"/>
      <w:bookmarkEnd w:id="27"/>
      <w:r>
        <w:t xml:space="preserve">Python</w:t>
      </w:r>
    </w:p>
    <w:p>
      <w:pPr>
        <w:pStyle w:val="SourceCode"/>
      </w:pPr>
      <w:r>
        <w:rPr>
          <w:rStyle w:val="VerbatimChar"/>
        </w:rPr>
        <w:t xml:space="preserve">class MyClass(Yourclass):</w:t>
      </w:r>
      <w:r>
        <w:br w:type="textWrapping"/>
      </w:r>
      <w:r>
        <w:rPr>
          <w:rStyle w:val="VerbatimChar"/>
        </w:rPr>
        <w:t xml:space="preserve">    def __init__(self, my, yours):</w:t>
      </w:r>
      <w:r>
        <w:br w:type="textWrapping"/>
      </w:r>
      <w:r>
        <w:rPr>
          <w:rStyle w:val="VerbatimChar"/>
        </w:rPr>
        <w:t xml:space="preserve">        bla = '5 1 2 3 4'</w:t>
      </w:r>
      <w:r>
        <w:br w:type="textWrapping"/>
      </w:r>
      <w:r>
        <w:rPr>
          <w:rStyle w:val="VerbatimChar"/>
        </w:rPr>
        <w:t xml:space="preserve">        print bla</w:t>
      </w:r>
    </w:p>
    <w:p>
      <w:pPr>
        <w:pStyle w:val="Heading2"/>
      </w:pPr>
      <w:bookmarkStart w:id="28" w:name="subheading"/>
      <w:bookmarkEnd w:id="28"/>
      <w:r>
        <w:t xml:space="preserve">Subheading</w:t>
      </w:r>
    </w:p>
    <w:p>
      <w:pPr>
        <w:pStyle w:val="FirstParagraph"/>
      </w:pPr>
      <w:r>
        <w:t xml:space="preserve">Etiam efficitur, arcu ut euismod sagittis, dui ex suscipit lectus, in</w:t>
      </w:r>
      <w:r>
        <w:t xml:space="preserve"> </w:t>
      </w:r>
      <w:r>
        <w:t xml:space="preserve">efficitur sem sem et velit. Quisque pellentesque sapien eu ligula</w:t>
      </w:r>
      <w:r>
        <w:t xml:space="preserve"> </w:t>
      </w:r>
      <w:r>
        <w:t xml:space="preserve">convallis, ut gravida massa vehicula. Ut mollis nulla nec dictum tempus.</w:t>
      </w:r>
      <w:r>
        <w:t xml:space="preserve"> </w:t>
      </w:r>
      <w:r>
        <w:t xml:space="preserve">In dapibus accumsan nisl, vel facilisis arcu fermentum sit amet. Mauris</w:t>
      </w:r>
      <w:r>
        <w:t xml:space="preserve"> </w:t>
      </w:r>
      <w:r>
        <w:t xml:space="preserve">sed consequat odio. Nulla auctor, elit in fermentum gravida, nulla neque</w:t>
      </w:r>
      <w:r>
        <w:t xml:space="preserve"> </w:t>
      </w:r>
      <w:r>
        <w:t xml:space="preserve">mollis tortor, eu pretium nunc nisi sit amet lectus. Mauris suscipit</w:t>
      </w:r>
      <w:r>
        <w:t xml:space="preserve"> </w:t>
      </w:r>
      <w:r>
        <w:t xml:space="preserve">felis vitae nunc malesuada rhoncus (Wilm and Murakami 2015). Morbi nibh nunc,</w:t>
      </w:r>
      <w:r>
        <w:t xml:space="preserve"> </w:t>
      </w:r>
      <w:r>
        <w:t xml:space="preserve">egestas sed vehicula sed, ultricies vehicula magna Fig. ???.</w:t>
      </w:r>
    </w:p>
    <w:p>
      <w:pPr>
        <w:pStyle w:val="FigureWithCaption"/>
      </w:pPr>
      <w:r>
        <w:drawing>
          <wp:inline>
            <wp:extent cx="3669832" cy="2156026"/>
            <wp:effectExtent b="0" l="0" r="0" t="0"/>
            <wp:docPr descr="Ut mollis nulla nec dictum tempus. In dapibus accumsan nisl, vel facilisis arcu fermentum sit amet. Mauris sed consequat odio. Nulla auctor, elit in fermentum gravida, nulla neque mollis tortor, eu pretium nunc nisi sit amet lectus. " title="" id="1" name="Picture"/>
            <a:graphic>
              <a:graphicData uri="http://schemas.openxmlformats.org/drawingml/2006/picture">
                <pic:pic>
                  <pic:nvPicPr>
                    <pic:cNvPr descr="figures/tufte-tech-doc/tufte-tech-doc.png" id="0" name="Picture"/>
                    <pic:cNvPicPr>
                      <a:picLocks noChangeArrowheads="1" noChangeAspect="1"/>
                    </pic:cNvPicPr>
                  </pic:nvPicPr>
                  <pic:blipFill>
                    <a:blip r:embed="rId29"/>
                    <a:stretch>
                      <a:fillRect/>
                    </a:stretch>
                  </pic:blipFill>
                  <pic:spPr bwMode="auto">
                    <a:xfrm>
                      <a:off x="0" y="0"/>
                      <a:ext cx="3669832" cy="2156026"/>
                    </a:xfrm>
                    <a:prstGeom prst="rect">
                      <a:avLst/>
                    </a:prstGeom>
                    <a:noFill/>
                    <a:ln w="9525">
                      <a:noFill/>
                      <a:headEnd/>
                      <a:tailEnd/>
                    </a:ln>
                  </pic:spPr>
                </pic:pic>
              </a:graphicData>
            </a:graphic>
          </wp:inline>
        </w:drawing>
      </w:r>
    </w:p>
    <w:p>
      <w:pPr>
        <w:pStyle w:val="ImageCaption"/>
      </w:pPr>
      <w:r>
        <w:t xml:space="preserve">Ut mollis nulla nec dictum tempus. In dapibus accumsan nisl, vel</w:t>
      </w:r>
      <w:r>
        <w:t xml:space="preserve"> </w:t>
      </w:r>
      <w:r>
        <w:t xml:space="preserve">facilisis arcu fermentum sit amet. Mauris sed consequat odio. Nulla</w:t>
      </w:r>
      <w:r>
        <w:t xml:space="preserve"> </w:t>
      </w:r>
      <w:r>
        <w:t xml:space="preserve">auctor, elit in fermentum gravida, nulla neque mollis tortor, eu pretium</w:t>
      </w:r>
      <w:r>
        <w:t xml:space="preserve"> </w:t>
      </w:r>
      <w:r>
        <w:t xml:space="preserve">nunc nisi sit amet lectus.</w:t>
      </w:r>
      <w:r>
        <w:t xml:space="preserve"> </w:t>
      </w:r>
    </w:p>
    <w:p>
      <w:pPr>
        <w:pStyle w:val="BodyText"/>
      </w:pPr>
      <w:r>
        <w:br w:type="textWrapping"/>
      </w:r>
    </w:p>
    <w:p>
      <w:pPr>
        <w:pStyle w:val="Heading1"/>
      </w:pPr>
      <w:bookmarkStart w:id="30" w:name="interactive-figures"/>
      <w:bookmarkEnd w:id="30"/>
      <w:r>
        <w:t xml:space="preserve">Interactive figures</w:t>
      </w:r>
    </w:p>
    <w:p>
      <w:pPr>
        <w:pStyle w:val="FirstParagraph"/>
      </w:pPr>
      <w:r>
        <w:t xml:space="preserve">An interactive figure built with d3.js</w:t>
      </w:r>
      <w:r>
        <w:t xml:space="preserve"> </w:t>
      </w:r>
      <w:r>
        <w:t xml:space="preserve">(</w:t>
      </w:r>
      <w:hyperlink r:id="rId31">
        <w:r>
          <w:rPr>
            <w:rStyle w:val="Hyperlink"/>
          </w:rPr>
          <w:t xml:space="preserve">this</w:t>
        </w:r>
        <w:r>
          <w:rPr>
            <w:rStyle w:val="Hyperlink"/>
          </w:rPr>
          <w:t xml:space="preserve"> </w:t>
        </w:r>
        <w:r>
          <w:rPr>
            <w:rStyle w:val="Hyperlink"/>
          </w:rPr>
          <w:t xml:space="preserve">is how</w:t>
        </w:r>
      </w:hyperlink>
      <w:r>
        <w:t xml:space="preserve">)</w:t>
      </w:r>
    </w:p>
    <w:p>
      <w:pPr>
        <w:pStyle w:val="BodyText"/>
      </w:pPr>
      <w:r>
        <w:br w:type="textWrapping"/>
      </w:r>
    </w:p>
    <w:p>
      <w:pPr>
        <w:pStyle w:val="FigureWithCaption"/>
      </w:pPr>
      <w:r>
        <w:drawing>
          <wp:inline>
            <wp:extent cx="4181855" cy="4187952"/>
            <wp:effectExtent b="0" l="0" r="0" t="0"/>
            <wp:docPr descr="This interactive figure is built with d3.js (instructions). Click near the nodes to create new ones. Connect the nodes! " title="" id="1" name="Picture"/>
            <a:graphic>
              <a:graphicData uri="http://schemas.openxmlformats.org/drawingml/2006/picture">
                <pic:pic>
                  <pic:nvPicPr>
                    <pic:cNvPr descr="figures/dots/static.png" id="0" name="Picture"/>
                    <pic:cNvPicPr>
                      <a:picLocks noChangeArrowheads="1" noChangeAspect="1"/>
                    </pic:cNvPicPr>
                  </pic:nvPicPr>
                  <pic:blipFill>
                    <a:blip r:embed="rId32"/>
                    <a:stretch>
                      <a:fillRect/>
                    </a:stretch>
                  </pic:blipFill>
                  <pic:spPr bwMode="auto">
                    <a:xfrm>
                      <a:off x="0" y="0"/>
                      <a:ext cx="4181855" cy="4187952"/>
                    </a:xfrm>
                    <a:prstGeom prst="rect">
                      <a:avLst/>
                    </a:prstGeom>
                    <a:noFill/>
                    <a:ln w="9525">
                      <a:noFill/>
                      <a:headEnd/>
                      <a:tailEnd/>
                    </a:ln>
                  </pic:spPr>
                </pic:pic>
              </a:graphicData>
            </a:graphic>
          </wp:inline>
        </w:drawing>
      </w:r>
    </w:p>
    <w:p>
      <w:pPr>
        <w:pStyle w:val="ImageCaption"/>
      </w:pPr>
      <w:r>
        <w:t xml:space="preserve">This interactive figure is built with d3.js</w:t>
      </w:r>
      <w:r>
        <w:t xml:space="preserve"> </w:t>
      </w:r>
      <w:r>
        <w:t xml:space="preserve">(</w:t>
      </w:r>
      <w:hyperlink r:id="rId31">
        <w:r>
          <w:rPr>
            <w:rStyle w:val="Hyperlink"/>
          </w:rPr>
          <w:t xml:space="preserve">instructions</w:t>
        </w:r>
      </w:hyperlink>
      <w:r>
        <w:t xml:space="preserve">).</w:t>
      </w:r>
      <w:r>
        <w:t xml:space="preserve"> </w:t>
      </w:r>
      <w:r>
        <w:t xml:space="preserve">Click near the nodes to create new ones. Connect the nodes!</w:t>
      </w:r>
      <w:r>
        <w:t xml:space="preserve"> </w:t>
      </w:r>
    </w:p>
    <w:p>
      <w:pPr>
        <w:pStyle w:val="Heading1"/>
      </w:pPr>
      <w:bookmarkStart w:id="33" w:name="references"/>
      <w:bookmarkEnd w:id="33"/>
      <w:r>
        <w:t xml:space="preserve">References</w:t>
      </w:r>
    </w:p>
    <w:p>
      <w:pPr>
        <w:pStyle w:val="FirstParagraph"/>
      </w:pPr>
      <w:r>
        <w:t xml:space="preserve">Gardner, F.M. 1998.</w:t>
      </w:r>
      <w:r>
        <w:t xml:space="preserve"> </w:t>
      </w:r>
      <w:r>
        <w:t xml:space="preserve">“</w:t>
      </w:r>
      <w:r>
        <w:t xml:space="preserve">HTML</w:t>
      </w:r>
      <w:r>
        <w:t xml:space="preserve"> </w:t>
      </w:r>
      <w:r>
        <w:t xml:space="preserve">Sourcebook: A Complete Guide To</w:t>
      </w:r>
      <w:r>
        <w:t xml:space="preserve"> </w:t>
      </w:r>
      <w:r>
        <w:t xml:space="preserve">HTML</w:t>
      </w:r>
      <w:r>
        <w:t xml:space="preserve"> </w:t>
      </w:r>
      <w:r>
        <w:t xml:space="preserve">3.2 And</w:t>
      </w:r>
      <w:r>
        <w:t xml:space="preserve"> </w:t>
      </w:r>
      <w:r>
        <w:t xml:space="preserve">HTML</w:t>
      </w:r>
      <w:r>
        <w:t xml:space="preserve"> </w:t>
      </w:r>
      <w:r>
        <w:t xml:space="preserve">Extensions [Book Reviews]</w:t>
      </w:r>
      <w:r>
        <w:t xml:space="preserve">”</w:t>
      </w:r>
      <w:r>
        <w:t xml:space="preserve">.</w:t>
      </w:r>
      <w:r>
        <w:t xml:space="preserve"> </w:t>
      </w:r>
      <w:r>
        <w:rPr>
          <w:i/>
        </w:rPr>
        <w:t xml:space="preserve">IEEE</w:t>
      </w:r>
      <w:r>
        <w:rPr>
          <w:i/>
        </w:rPr>
        <w:t xml:space="preserve"> </w:t>
      </w:r>
      <w:r>
        <w:rPr>
          <w:i/>
        </w:rPr>
        <w:t xml:space="preserve">Communications Magazine</w:t>
      </w:r>
      <w:r>
        <w:t xml:space="preserve"> </w:t>
      </w:r>
      <w:r>
        <w:t xml:space="preserve">36 (6). Institute of Electrical and Electronics Engineers (</w:t>
      </w:r>
      <w:r>
        <w:t xml:space="preserve">IEEE</w:t>
      </w:r>
      <w:r>
        <w:t xml:space="preserve">): 26–28. doi:10.1109/mcom.1998.685344.</w:t>
      </w:r>
    </w:p>
    <w:p>
      <w:pPr>
        <w:pStyle w:val="BodyText"/>
      </w:pPr>
      <w:r>
        <w:t xml:space="preserve">Wilm, Johannes, and Shinyu Murakami. 2015.</w:t>
      </w:r>
      <w:r>
        <w:t xml:space="preserve"> </w:t>
      </w:r>
      <w:r>
        <w:t xml:space="preserve">“</w:t>
      </w:r>
      <w:r>
        <w:t xml:space="preserve">Vivliostyle - Web Browser Based</w:t>
      </w:r>
      <w:r>
        <w:t xml:space="preserve"> </w:t>
      </w:r>
      <w:r>
        <w:t xml:space="preserve">CSS</w:t>
      </w:r>
      <w:r>
        <w:t xml:space="preserve"> </w:t>
      </w:r>
      <w:r>
        <w:t xml:space="preserve">Typesetting Engine</w:t>
      </w:r>
      <w:r>
        <w:t xml:space="preserve">”</w:t>
      </w:r>
      <w:r>
        <w:t xml:space="preserve">. In</w:t>
      </w:r>
      <w:r>
        <w:t xml:space="preserve"> </w:t>
      </w:r>
      <w:r>
        <w:rPr>
          <w:i/>
        </w:rPr>
        <w:t xml:space="preserve">XML</w:t>
      </w:r>
      <w:r>
        <w:rPr>
          <w:i/>
        </w:rPr>
        <w:t xml:space="preserve"> </w:t>
      </w:r>
      <w:r>
        <w:rPr>
          <w:i/>
        </w:rPr>
        <w:t xml:space="preserve">London 2015 Conference Proceedings</w:t>
      </w:r>
      <w:r>
        <w:t xml:space="preserve">.</w:t>
      </w:r>
      <w:r>
        <w:t xml:space="preserve"> </w:t>
      </w:r>
      <w:r>
        <w:t xml:space="preserve">XML</w:t>
      </w:r>
      <w:r>
        <w:t xml:space="preserve"> </w:t>
      </w:r>
      <w:r>
        <w:t xml:space="preserve">London. doi:10.14337/xmllondon15.wilm01.</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4d84bd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c074b498"/>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2" Target="media/rId32.png" /><Relationship Type="http://schemas.openxmlformats.org/officeDocument/2006/relationships/image" Id="rId29" Target="media/rId29.png" /><Relationship Type="http://schemas.openxmlformats.org/officeDocument/2006/relationships/hyperlink" Id="rId24" Target="http://authorea.com" TargetMode="External" /><Relationship Type="http://schemas.openxmlformats.org/officeDocument/2006/relationships/hyperlink" Id="rId31" Target="https://intercom.help/authorea/host-data/interactive-figures/inserting-an-interactive-figure" TargetMode="External" /></Relationships>
</file>

<file path=word/_rels/footnotes.xml.rels><?xml version="1.0" encoding="UTF-8"?>
<Relationships xmlns="http://schemas.openxmlformats.org/package/2006/relationships"><Relationship Type="http://schemas.openxmlformats.org/officeDocument/2006/relationships/hyperlink" Id="rId24" Target="http://authorea.com" TargetMode="External" /><Relationship Type="http://schemas.openxmlformats.org/officeDocument/2006/relationships/hyperlink" Id="rId31" Target="https://intercom.help/authorea/host-data/interactive-figures/inserting-an-interactive-figur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Brian Dant</dc:creator>
  <dcterms:created xsi:type="dcterms:W3CDTF">2018-10-06T23:35:40Z</dcterms:created>
  <dcterms:modified xsi:type="dcterms:W3CDTF">2018-10-06T23:35:40Z</dcterms:modified>
</cp:coreProperties>
</file>