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Book</w:t>
      </w:r>
      <w:r>
        <w:t xml:space="preserve"> </w:t>
      </w:r>
      <w:r>
        <w:t xml:space="preserve">Preface</w:t>
      </w:r>
    </w:p>
    <w:p>
      <w:pPr>
        <w:pStyle w:val="Author"/>
      </w:pPr>
      <w:r>
        <w:t xml:space="preserve">Christian</w:t>
      </w:r>
      <w:r>
        <w:t xml:space="preserve"> </w:t>
      </w:r>
      <w:r>
        <w:t xml:space="preserve">Salas</w:t>
      </w:r>
      <w:r>
        <w:t xml:space="preserve"> </w:t>
      </w:r>
      <w:r>
        <w:t xml:space="preserve">R</w:t>
      </w:r>
      <w:r>
        <w:br w:type="textWrapping"/>
      </w:r>
      <w:r>
        <w:t xml:space="preserve">Affiliation</w:t>
      </w:r>
      <w:r>
        <w:t xml:space="preserve"> </w:t>
      </w:r>
      <w:r>
        <w:t xml:space="preserve">not</w:t>
      </w:r>
      <w:r>
        <w:t xml:space="preserve"> </w:t>
      </w:r>
      <w:r>
        <w:t xml:space="preserve">available</w:t>
      </w:r>
    </w:p>
    <w:p>
      <w:pPr>
        <w:pStyle w:val="FirstParagraph"/>
      </w:pPr>
      <w:r>
        <w:t xml:space="preserve">=1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There is a story (or perhaps it is actually a legend?) that when Mallory</w:t>
      </w:r>
      <w:r>
        <w:t xml:space="preserve"> </w:t>
      </w:r>
      <w:r>
        <w:t xml:space="preserve">was asked why he climbed Everest he apparently replied,</w:t>
      </w:r>
      <w:r>
        <w:t xml:space="preserve"> </w:t>
      </w:r>
      <w:r>
        <w:t xml:space="preserve">“</w:t>
      </w:r>
      <w:r>
        <w:t xml:space="preserve">Because it is</w:t>
      </w:r>
      <w:r>
        <w:t xml:space="preserve"> </w:t>
      </w:r>
      <w:r>
        <w:t xml:space="preserve">there</w:t>
      </w:r>
      <w:r>
        <w:t xml:space="preserve">”</w:t>
      </w:r>
      <w:r>
        <w:t xml:space="preserve">. Similarly, many might want to ask why write a book about</w:t>
      </w:r>
      <w:r>
        <w:t xml:space="preserve"> </w:t>
      </w:r>
      <w:r>
        <w:t xml:space="preserve">mistakes made in the practice of clinical neuropsychology? Like the</w:t>
      </w:r>
      <w:r>
        <w:t xml:space="preserve"> </w:t>
      </w:r>
      <w:r>
        <w:t xml:space="preserve">question itself, there is no simple answer. Perhaps one reason would be</w:t>
      </w:r>
      <w:r>
        <w:t xml:space="preserve"> </w:t>
      </w:r>
      <w:r>
        <w:t xml:space="preserve">because the mistakes, similar to the mountain referred to by Mallory,</w:t>
      </w:r>
      <w:r>
        <w:t xml:space="preserve"> </w:t>
      </w:r>
      <w:r>
        <w:t xml:space="preserve">are there, because they exist? Furthermore, most of us have actually</w:t>
      </w:r>
      <w:r>
        <w:t xml:space="preserve"> </w:t>
      </w:r>
      <w:r>
        <w:t xml:space="preserve">made some of these common mistakes. Or perhaps, are still to make them,</w:t>
      </w:r>
      <w:r>
        <w:t xml:space="preserve"> </w:t>
      </w:r>
      <w:r>
        <w:t xml:space="preserve">especially whilst early in our careers?</w:t>
      </w:r>
    </w:p>
    <w:p>
      <w:pPr>
        <w:pStyle w:val="BodyText"/>
      </w:pPr>
      <w:r>
        <w:t xml:space="preserve">There are other important reasons to write a book such as this one. All</w:t>
      </w:r>
      <w:r>
        <w:t xml:space="preserve"> </w:t>
      </w:r>
      <w:r>
        <w:t xml:space="preserve">good practitioner psychologists should know that honest acknowledgement</w:t>
      </w:r>
      <w:r>
        <w:t xml:space="preserve"> </w:t>
      </w:r>
      <w:r>
        <w:t xml:space="preserve">of failure is the key to improvement. However, we also know</w:t>
      </w:r>
      <w:r>
        <w:t xml:space="preserve"> </w:t>
      </w:r>
      <w:r>
        <w:t xml:space="preserve">acknowledgement of failure is not especially common, probably because</w:t>
      </w:r>
      <w:r>
        <w:t xml:space="preserve"> </w:t>
      </w:r>
      <w:r>
        <w:t xml:space="preserve">egocentrism makes this a difficult task for humans. A readable account</w:t>
      </w:r>
      <w:r>
        <w:t xml:space="preserve"> </w:t>
      </w:r>
      <w:r>
        <w:t xml:space="preserve">of this literature can be found in Carol Tavris’ charmingly</w:t>
      </w:r>
      <w:r>
        <w:t xml:space="preserve"> </w:t>
      </w:r>
      <w:r>
        <w:t xml:space="preserve">titled </w:t>
      </w:r>
      <w:r>
        <w:rPr>
          <w:i/>
        </w:rPr>
        <w:t xml:space="preserve">Mistakes were made (but not by me</w:t>
      </w:r>
      <w:r>
        <w:t xml:space="preserve">) (Tavris and Aronson 2008).</w:t>
      </w:r>
      <w:r>
        <w:t xml:space="preserve"> </w:t>
      </w:r>
      <w:r>
        <w:t xml:space="preserve">Nevertheless, recognising why we made the mistake, and doing something</w:t>
      </w:r>
      <w:r>
        <w:t xml:space="preserve"> </w:t>
      </w:r>
      <w:r>
        <w:t xml:space="preserve">about it, is the key to not making the mistake again.</w:t>
      </w:r>
    </w:p>
    <w:p>
      <w:pPr>
        <w:pStyle w:val="BodyText"/>
      </w:pPr>
      <w:r>
        <w:t xml:space="preserve">Secondly, mistakes – and the narrative surrounding mistakes – are an</w:t>
      </w:r>
      <w:r>
        <w:t xml:space="preserve"> </w:t>
      </w:r>
      <w:r>
        <w:t xml:space="preserve">excellent teaching tool. Educational materials wrapped around a</w:t>
      </w:r>
      <w:r>
        <w:t xml:space="preserve"> </w:t>
      </w:r>
      <w:r>
        <w:t xml:space="preserve">personalised anecdote are far often more memorable – probably because</w:t>
      </w:r>
      <w:r>
        <w:t xml:space="preserve"> </w:t>
      </w:r>
      <w:r>
        <w:t xml:space="preserve">the telling of a good story is a skill, and a historically crucial</w:t>
      </w:r>
      <w:r>
        <w:t xml:space="preserve"> </w:t>
      </w:r>
      <w:r>
        <w:t xml:space="preserve">vehicle for the transfer and preservation of knowledge between</w:t>
      </w:r>
      <w:r>
        <w:t xml:space="preserve"> </w:t>
      </w:r>
      <w:r>
        <w:t xml:space="preserve">generations. Indeed, before the modern technologies of neuroscience,</w:t>
      </w:r>
      <w:r>
        <w:t xml:space="preserve"> </w:t>
      </w:r>
      <w:r>
        <w:t xml:space="preserve">perhaps a highly valued clinical skill was the ability to write</w:t>
      </w:r>
      <w:r>
        <w:t xml:space="preserve"> </w:t>
      </w:r>
      <w:r>
        <w:t xml:space="preserve">accurate, perceptive case reports (Code et al. 1996)(Code et al. 2003).</w:t>
      </w:r>
      <w:r>
        <w:t xml:space="preserve"> </w:t>
      </w:r>
      <w:r>
        <w:t xml:space="preserve">Luria’s two case study books (Luria 1972)(Luria 1968), for</w:t>
      </w:r>
      <w:r>
        <w:t xml:space="preserve"> </w:t>
      </w:r>
      <w:r>
        <w:t xml:space="preserve">example, remain some of his most influential and cited works. </w:t>
      </w:r>
    </w:p>
    <w:p>
      <w:pPr>
        <w:pStyle w:val="BodyText"/>
      </w:pPr>
      <w:r>
        <w:t xml:space="preserve"> Many of these classic cases in neuropsychology continue inform clinical</w:t>
      </w:r>
      <w:r>
        <w:t xml:space="preserve"> </w:t>
      </w:r>
      <w:r>
        <w:t xml:space="preserve">practice – especially for the </w:t>
      </w:r>
      <w:r>
        <w:rPr>
          <w:i/>
        </w:rPr>
        <w:t xml:space="preserve">disorders </w:t>
      </w:r>
      <w:r>
        <w:t xml:space="preserve">which they represent:</w:t>
      </w:r>
      <w:r>
        <w:t xml:space="preserve"> </w:t>
      </w:r>
      <w:r>
        <w:t xml:space="preserve">Broca’s Tan-tan (or more correctly Leborgne) for aphasia, HM for</w:t>
      </w:r>
      <w:r>
        <w:t xml:space="preserve"> </w:t>
      </w:r>
      <w:r>
        <w:t xml:space="preserve">amnesia, Phineas Gage for self-regulation and  Luria’s Zazetsky for his</w:t>
      </w:r>
      <w:r>
        <w:t xml:space="preserve"> </w:t>
      </w:r>
      <w:r>
        <w:t xml:space="preserve">many visuo-spatial impairments. Thus, while modern neuroscience</w:t>
      </w:r>
      <w:r>
        <w:t xml:space="preserve"> </w:t>
      </w:r>
      <w:r>
        <w:t xml:space="preserve">continues to dazzle, with new gadgets and techniques for data analysis,</w:t>
      </w:r>
      <w:r>
        <w:t xml:space="preserve"> </w:t>
      </w:r>
      <w:r>
        <w:t xml:space="preserve">we are also enthusiastic that the art of the case report should not</w:t>
      </w:r>
      <w:r>
        <w:t xml:space="preserve"> </w:t>
      </w:r>
      <w:r>
        <w:t xml:space="preserve">become extinct. We can still learn much through this neglected skill in</w:t>
      </w:r>
      <w:r>
        <w:t xml:space="preserve"> </w:t>
      </w:r>
      <w:r>
        <w:t xml:space="preserve">clinical neuropsychology. At least in our experience, it is worryingly</w:t>
      </w:r>
      <w:r>
        <w:t xml:space="preserve"> </w:t>
      </w:r>
      <w:r>
        <w:t xml:space="preserve">common to wade through a technical chapter in a book, and yet perhaps</w:t>
      </w:r>
      <w:r>
        <w:t xml:space="preserve"> </w:t>
      </w:r>
      <w:r>
        <w:t xml:space="preserve">remember little of it a week later. But a narrative well told, a message</w:t>
      </w:r>
      <w:r>
        <w:t xml:space="preserve"> </w:t>
      </w:r>
      <w:r>
        <w:t xml:space="preserve">threaded through a personal story, has far more power to resonate for</w:t>
      </w:r>
      <w:r>
        <w:t xml:space="preserve"> </w:t>
      </w:r>
      <w:r>
        <w:t xml:space="preserve">weeks and years. As noted by (Sacks 1987) neuropsychological cases</w:t>
      </w:r>
      <w:r>
        <w:t xml:space="preserve"> </w:t>
      </w:r>
      <w:r>
        <w:t xml:space="preserve">of brain injured patients resemble classical fables and tales, where</w:t>
      </w:r>
      <w:r>
        <w:t xml:space="preserve"> </w:t>
      </w:r>
      <w:r>
        <w:t xml:space="preserve">common -and often unfortunate- human beings become archetypical figures;</w:t>
      </w:r>
      <w:r>
        <w:t xml:space="preserve"> </w:t>
      </w:r>
      <w:r>
        <w:t xml:space="preserve">heroes, victims, martyrs and warriors.    </w:t>
      </w:r>
    </w:p>
    <w:p>
      <w:pPr>
        <w:pStyle w:val="BodyText"/>
      </w:pPr>
      <w:r>
        <w:t xml:space="preserve">So, case reports have long been championed for the</w:t>
      </w:r>
      <w:r>
        <w:t xml:space="preserve"> </w:t>
      </w:r>
      <w:r>
        <w:t xml:space="preserve">neuropsychological </w:t>
      </w:r>
      <w:r>
        <w:rPr>
          <w:i/>
        </w:rPr>
        <w:t xml:space="preserve">disorders </w:t>
      </w:r>
      <w:r>
        <w:t xml:space="preserve">which they represent. However, we</w:t>
      </w:r>
      <w:r>
        <w:t xml:space="preserve"> </w:t>
      </w:r>
      <w:r>
        <w:t xml:space="preserve">believe that the case report can also be a vehicle for understanding</w:t>
      </w:r>
      <w:r>
        <w:t xml:space="preserve"> </w:t>
      </w:r>
      <w:r>
        <w:t xml:space="preserve">the </w:t>
      </w:r>
      <w:r>
        <w:rPr>
          <w:i/>
        </w:rPr>
        <w:t xml:space="preserve">process </w:t>
      </w:r>
      <w:r>
        <w:t xml:space="preserve">by which clinicians explore, and attempt to</w:t>
      </w:r>
      <w:r>
        <w:t xml:space="preserve"> </w:t>
      </w:r>
      <w:r>
        <w:t xml:space="preserve">understand, disorders. For process is the key to the hypothesis-driven</w:t>
      </w:r>
      <w:r>
        <w:t xml:space="preserve"> </w:t>
      </w:r>
      <w:r>
        <w:t xml:space="preserve">detective work that is at the heart of clinical neuropsychology. When</w:t>
      </w:r>
      <w:r>
        <w:t xml:space="preserve"> </w:t>
      </w:r>
      <w:r>
        <w:t xml:space="preserve">should you ask those extra questions about family background when taking</w:t>
      </w:r>
      <w:r>
        <w:t xml:space="preserve"> </w:t>
      </w:r>
      <w:r>
        <w:t xml:space="preserve">a history? When should you not believe the result of a test, and why</w:t>
      </w:r>
      <w:r>
        <w:t xml:space="preserve"> </w:t>
      </w:r>
      <w:r>
        <w:t xml:space="preserve">should that make you choose another one? When should you follow the</w:t>
      </w:r>
      <w:r>
        <w:t xml:space="preserve"> </w:t>
      </w:r>
      <w:r>
        <w:t xml:space="preserve">rules of test administration, and when should you bend them? The case</w:t>
      </w:r>
      <w:r>
        <w:t xml:space="preserve"> </w:t>
      </w:r>
      <w:r>
        <w:t xml:space="preserve">report is an excellent approach to the problem of decisions and</w:t>
      </w:r>
      <w:r>
        <w:t xml:space="preserve"> </w:t>
      </w:r>
      <w:r>
        <w:t xml:space="preserve">mistakes, because it places the reader at the centre of the dilemma.  </w:t>
      </w:r>
    </w:p>
    <w:p>
      <w:pPr>
        <w:pStyle w:val="BodyText"/>
      </w:pPr>
      <w:r>
        <w:t xml:space="preserve">And now a positive shout-out for pithy phrases: another excellent source</w:t>
      </w:r>
      <w:r>
        <w:t xml:space="preserve"> </w:t>
      </w:r>
      <w:r>
        <w:t xml:space="preserve">of</w:t>
      </w:r>
      <w:r>
        <w:t xml:space="preserve"> </w:t>
      </w:r>
      <w:r>
        <w:t xml:space="preserve">“</w:t>
      </w:r>
      <w:r>
        <w:t xml:space="preserve">things that help memory</w:t>
      </w:r>
      <w:r>
        <w:t xml:space="preserve">”</w:t>
      </w:r>
      <w:r>
        <w:t xml:space="preserve">. There is again something memorable –</w:t>
      </w:r>
      <w:r>
        <w:t xml:space="preserve"> </w:t>
      </w:r>
      <w:r>
        <w:t xml:space="preserve">like a zen koan, or a phrase from Shakespeare – that brings to mind the</w:t>
      </w:r>
      <w:r>
        <w:t xml:space="preserve"> </w:t>
      </w:r>
      <w:r>
        <w:t xml:space="preserve">key elements of a thought or memory. Early on in our careers, one of us</w:t>
      </w:r>
      <w:r>
        <w:t xml:space="preserve"> </w:t>
      </w:r>
      <w:r>
        <w:t xml:space="preserve">(OT) was fortunate (or unfortunate) enough to witness the legendary</w:t>
      </w:r>
      <w:r>
        <w:t xml:space="preserve"> </w:t>
      </w:r>
      <w:r>
        <w:t xml:space="preserve">Kevin Walsh have a minor rant on a topic that is a chapter title in this</w:t>
      </w:r>
      <w:r>
        <w:t xml:space="preserve"> </w:t>
      </w:r>
      <w:r>
        <w:t xml:space="preserve">book:</w:t>
      </w:r>
      <w:r>
        <w:t xml:space="preserve"> </w:t>
      </w:r>
      <w:r>
        <w:rPr>
          <w:i/>
        </w:rPr>
        <w:t xml:space="preserve">There is no such thing as a neuropsychological test.</w:t>
      </w:r>
      <w:r>
        <w:t xml:space="preserve"> </w:t>
      </w:r>
      <w:r>
        <w:t xml:space="preserve">Understanding why the idea of a</w:t>
      </w:r>
      <w:r>
        <w:t xml:space="preserve"> </w:t>
      </w:r>
      <w:r>
        <w:t xml:space="preserve">“</w:t>
      </w:r>
      <w:r>
        <w:t xml:space="preserve">neuropsychological test</w:t>
      </w:r>
      <w:r>
        <w:t xml:space="preserve">”</w:t>
      </w:r>
      <w:r>
        <w:t xml:space="preserve"> </w:t>
      </w:r>
      <w:r>
        <w:t xml:space="preserve">is logically</w:t>
      </w:r>
      <w:r>
        <w:t xml:space="preserve"> </w:t>
      </w:r>
      <w:r>
        <w:t xml:space="preserve">flawed helps avoid a key pitfall in neuropsychology – though we confess</w:t>
      </w:r>
      <w:r>
        <w:t xml:space="preserve"> </w:t>
      </w:r>
      <w:r>
        <w:t xml:space="preserve">that in our chapter it takes us several paragraphs to capture what Walsh</w:t>
      </w:r>
      <w:r>
        <w:t xml:space="preserve"> </w:t>
      </w:r>
      <w:r>
        <w:t xml:space="preserve">sums up in a phrase of poetic clinical bile.   </w:t>
      </w:r>
    </w:p>
    <w:p>
      <w:pPr>
        <w:pStyle w:val="BodyText"/>
      </w:pPr>
      <w:r>
        <w:t xml:space="preserve">Thus, with time, we realised that we, and our colleagues, have perhaps</w:t>
      </w:r>
      <w:r>
        <w:t xml:space="preserve"> </w:t>
      </w:r>
      <w:r>
        <w:t xml:space="preserve">learned as much through our </w:t>
      </w:r>
      <w:r>
        <w:rPr>
          <w:i/>
        </w:rPr>
        <w:t xml:space="preserve">failings</w:t>
      </w:r>
      <w:r>
        <w:t xml:space="preserve">, than our few successes. We</w:t>
      </w:r>
      <w:r>
        <w:t xml:space="preserve"> </w:t>
      </w:r>
      <w:r>
        <w:t xml:space="preserve">would like to posit that in the career of the average clinical</w:t>
      </w:r>
      <w:r>
        <w:t xml:space="preserve"> </w:t>
      </w:r>
      <w:r>
        <w:t xml:space="preserve">neuropsychologist this is more common that we might want to admit.</w:t>
      </w:r>
      <w:r>
        <w:t xml:space="preserve"> </w:t>
      </w:r>
      <w:r>
        <w:t xml:space="preserve"> Perhaps understandably (as we discussed above), nobody tends to talk</w:t>
      </w:r>
      <w:r>
        <w:t xml:space="preserve"> </w:t>
      </w:r>
      <w:r>
        <w:t xml:space="preserve">much about mistakes, or heaven forbid formally present their</w:t>
      </w:r>
      <w:r>
        <w:t xml:space="preserve"> </w:t>
      </w:r>
      <w:r>
        <w:t xml:space="preserve">‘</w:t>
      </w:r>
      <w:r>
        <w:t xml:space="preserve">best</w:t>
      </w:r>
      <w:r>
        <w:t xml:space="preserve">’</w:t>
      </w:r>
      <w:r>
        <w:t xml:space="preserve"> </w:t>
      </w:r>
      <w:r>
        <w:t xml:space="preserve">mistakes at conferences!  But after several decades of involvement in</w:t>
      </w:r>
      <w:r>
        <w:t xml:space="preserve"> </w:t>
      </w:r>
      <w:r>
        <w:t xml:space="preserve">clinical neuropsychology, we were also surprised to see that no one</w:t>
      </w:r>
      <w:r>
        <w:t xml:space="preserve"> </w:t>
      </w:r>
      <w:r>
        <w:t xml:space="preserve">appeared to write about this topic at all – or at very least we have</w:t>
      </w:r>
      <w:r>
        <w:t xml:space="preserve"> </w:t>
      </w:r>
      <w:r>
        <w:t xml:space="preserve">been unable to find such a book. One does discover a few mentions of</w:t>
      </w:r>
      <w:r>
        <w:t xml:space="preserve"> </w:t>
      </w:r>
      <w:r>
        <w:t xml:space="preserve">“</w:t>
      </w:r>
      <w:r>
        <w:t xml:space="preserve">pitfalls</w:t>
      </w:r>
      <w:r>
        <w:t xml:space="preserve">”</w:t>
      </w:r>
      <w:r>
        <w:t xml:space="preserve"> </w:t>
      </w:r>
      <w:r>
        <w:t xml:space="preserve">in a book chapter or paper, but nothing exclusively devoted</w:t>
      </w:r>
      <w:r>
        <w:t xml:space="preserve"> </w:t>
      </w:r>
      <w:r>
        <w:t xml:space="preserve">to</w:t>
      </w:r>
      <w:r>
        <w:t xml:space="preserve"> </w:t>
      </w:r>
      <w:r>
        <w:t xml:space="preserve">“</w:t>
      </w:r>
      <w:r>
        <w:t xml:space="preserve">getting it wrong</w:t>
      </w:r>
      <w:r>
        <w:t xml:space="preserve">”</w:t>
      </w:r>
      <w:r>
        <w:t xml:space="preserve">.  It is interesting that the idea of</w:t>
      </w:r>
      <w:r>
        <w:t xml:space="preserve"> </w:t>
      </w:r>
      <w:r>
        <w:t xml:space="preserve">systematically looking at cases that fail, or paying attention to common</w:t>
      </w:r>
      <w:r>
        <w:t xml:space="preserve"> </w:t>
      </w:r>
      <w:r>
        <w:t xml:space="preserve">mistakes that occur during a therapeutic process, has been used as a</w:t>
      </w:r>
      <w:r>
        <w:t xml:space="preserve"> </w:t>
      </w:r>
      <w:r>
        <w:t xml:space="preserve">source of insight in other neighboring disciplines, such as</w:t>
      </w:r>
      <w:r>
        <w:t xml:space="preserve"> </w:t>
      </w:r>
      <w:r>
        <w:t xml:space="preserve">psychoanalytic psychotherapy</w:t>
      </w:r>
      <w:r>
        <w:t xml:space="preserve"> </w:t>
      </w:r>
      <w:r>
        <w:t xml:space="preserve">  (Casement 2002)(Reppen and Schulman 2001)(Goldberg 2012)</w:t>
      </w:r>
    </w:p>
    <w:p>
      <w:pPr>
        <w:pStyle w:val="BodyText"/>
      </w:pPr>
      <w:r>
        <w:br w:type="textWrapping"/>
      </w:r>
      <w:r>
        <w:t xml:space="preserve">Yet with the benefit of hindsight it seems seem clear to us that these</w:t>
      </w:r>
      <w:r>
        <w:t xml:space="preserve"> </w:t>
      </w:r>
      <w:r>
        <w:t xml:space="preserve">common</w:t>
      </w:r>
      <w:r>
        <w:t xml:space="preserve"> </w:t>
      </w:r>
      <w:r>
        <w:t xml:space="preserve">“</w:t>
      </w:r>
      <w:r>
        <w:t xml:space="preserve">mistakes</w:t>
      </w:r>
      <w:r>
        <w:t xml:space="preserve">”</w:t>
      </w:r>
      <w:r>
        <w:t xml:space="preserve"> </w:t>
      </w:r>
      <w:r>
        <w:t xml:space="preserve">are at least to some degree possibly developmental</w:t>
      </w:r>
      <w:r>
        <w:t xml:space="preserve"> </w:t>
      </w:r>
      <w:r>
        <w:t xml:space="preserve">in nature, and in an unexpected way almost entirely helpful when</w:t>
      </w:r>
      <w:r>
        <w:t xml:space="preserve"> </w:t>
      </w:r>
      <w:r>
        <w:t xml:space="preserve">reflected on, and corrected, during supervision. These common errors of</w:t>
      </w:r>
      <w:r>
        <w:t xml:space="preserve"> </w:t>
      </w:r>
      <w:r>
        <w:t xml:space="preserve">reasoning about are a central part of the process of experientially</w:t>
      </w:r>
      <w:r>
        <w:t xml:space="preserve"> </w:t>
      </w:r>
      <w:r>
        <w:t xml:space="preserve">developing clinical reasoning skills. In the words of the ever-pithy</w:t>
      </w:r>
      <w:r>
        <w:t xml:space="preserve"> </w:t>
      </w:r>
      <w:r>
        <w:t xml:space="preserve">Kevin Walsh</w:t>
      </w:r>
      <w:r>
        <w:t xml:space="preserve"> </w:t>
      </w:r>
      <w:r>
        <w:t xml:space="preserve">“</w:t>
      </w:r>
      <w:r>
        <w:t xml:space="preserve">Neuropsychology is a body-contact sport</w:t>
      </w:r>
      <w:r>
        <w:t xml:space="preserve">”</w:t>
      </w:r>
      <w:r>
        <w:t xml:space="preserve"> </w:t>
      </w:r>
      <w:r>
        <w:t xml:space="preserve">(Walsh, 1985,</w:t>
      </w:r>
      <w:r>
        <w:t xml:space="preserve"> </w:t>
      </w:r>
      <w:r>
        <w:t xml:space="preserve">p.). However, it may take years to personally make contact with all of</w:t>
      </w:r>
      <w:r>
        <w:t xml:space="preserve"> </w:t>
      </w:r>
      <w:r>
        <w:t xml:space="preserve">these mistakes, and we felt that practicing clinical neuropsychologists</w:t>
      </w:r>
      <w:r>
        <w:t xml:space="preserve"> </w:t>
      </w:r>
      <w:r>
        <w:t xml:space="preserve">as well as those still in training might benefit from some assistance on</w:t>
      </w:r>
      <w:r>
        <w:t xml:space="preserve"> </w:t>
      </w:r>
      <w:r>
        <w:t xml:space="preserve">this journey.</w:t>
      </w:r>
    </w:p>
    <w:p>
      <w:pPr>
        <w:pStyle w:val="BodyText"/>
      </w:pPr>
      <w:r>
        <w:t xml:space="preserve"> We hope that this book helps on your journey of developing clinical</w:t>
      </w:r>
      <w:r>
        <w:t xml:space="preserve"> </w:t>
      </w:r>
      <w:r>
        <w:t xml:space="preserve">reasoning skills in neuropsychology. Here we offer 15 short chapters of</w:t>
      </w:r>
      <w:r>
        <w:t xml:space="preserve"> </w:t>
      </w:r>
      <w:r>
        <w:t xml:space="preserve">anecdotes and pithy phrases, pearls of wisdom scattered throughout the</w:t>
      </w:r>
      <w:r>
        <w:t xml:space="preserve"> </w:t>
      </w:r>
      <w:r>
        <w:t xml:space="preserve">case examples used to illustrate the points we make. The cases are</w:t>
      </w:r>
      <w:r>
        <w:t xml:space="preserve"> </w:t>
      </w:r>
      <w:r>
        <w:t xml:space="preserve">amalgams or adaptations of situations and challenges we have either</w:t>
      </w:r>
      <w:r>
        <w:t xml:space="preserve"> </w:t>
      </w:r>
      <w:r>
        <w:t xml:space="preserve">directly, or indirectly through colleagues’ sharing of experiences,</w:t>
      </w:r>
      <w:r>
        <w:t xml:space="preserve"> </w:t>
      </w:r>
      <w:r>
        <w:t xml:space="preserve">encountered. Each chapter is structured according to what we have termed</w:t>
      </w:r>
      <w:r>
        <w:t xml:space="preserve"> </w:t>
      </w:r>
      <w:r>
        <w:t xml:space="preserve">“</w:t>
      </w:r>
      <w:r>
        <w:t xml:space="preserve">SEER</w:t>
      </w:r>
      <w:r>
        <w:t xml:space="preserve">”</w:t>
      </w:r>
      <w:r>
        <w:t xml:space="preserve">.</w:t>
      </w:r>
      <w:r>
        <w:t xml:space="preserve"> </w:t>
      </w:r>
      <w:r>
        <w:t xml:space="preserve">“</w:t>
      </w:r>
      <w:r>
        <w:t xml:space="preserve">SEER</w:t>
      </w:r>
      <w:r>
        <w:t xml:space="preserve">”</w:t>
      </w:r>
      <w:r>
        <w:t xml:space="preserve"> </w:t>
      </w:r>
      <w:r>
        <w:t xml:space="preserve">stands for Situation, Example, Error, and Reflection.</w:t>
      </w:r>
      <w:r>
        <w:t xml:space="preserve"> </w:t>
      </w:r>
      <w:r>
        <w:t xml:space="preserve">Ironically, a</w:t>
      </w:r>
      <w:r>
        <w:t xml:space="preserve"> </w:t>
      </w:r>
      <w:r>
        <w:t xml:space="preserve">“</w:t>
      </w:r>
      <w:r>
        <w:t xml:space="preserve">seer</w:t>
      </w:r>
      <w:r>
        <w:t xml:space="preserve">”</w:t>
      </w:r>
      <w:r>
        <w:t xml:space="preserve"> </w:t>
      </w:r>
      <w:r>
        <w:t xml:space="preserve">is a person who can see into the future. If only</w:t>
      </w:r>
      <w:r>
        <w:t xml:space="preserve"> </w:t>
      </w:r>
      <w:r>
        <w:t xml:space="preserve">it were that easy to develop clinical reason skills during the early</w:t>
      </w:r>
      <w:r>
        <w:t xml:space="preserve"> </w:t>
      </w:r>
      <w:r>
        <w:t xml:space="preserve">stages of a clinical neuropsychologist’s career… We would</w:t>
      </w:r>
      <w:r>
        <w:t xml:space="preserve"> </w:t>
      </w:r>
      <w:r>
        <w:t xml:space="preserve">especially like to thank the patients which whom we have had the</w:t>
      </w:r>
      <w:r>
        <w:t xml:space="preserve"> </w:t>
      </w:r>
      <w:r>
        <w:t xml:space="preserve">privilege of spending time, colleagues we have worked with, students</w:t>
      </w:r>
      <w:r>
        <w:t xml:space="preserve"> </w:t>
      </w:r>
      <w:r>
        <w:t xml:space="preserve">keeping us on our toes, and the clinician-teachers from whom we learned</w:t>
      </w:r>
      <w:r>
        <w:t xml:space="preserve"> </w:t>
      </w:r>
      <w:r>
        <w:t xml:space="preserve">so much over the course of many years.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Oliver Turnbull</w:t>
      </w:r>
    </w:p>
    <w:p>
      <w:pPr>
        <w:pStyle w:val="BodyText"/>
      </w:pPr>
      <w:r>
        <w:t xml:space="preserve">Rudi Coetzer</w:t>
      </w:r>
    </w:p>
    <w:p>
      <w:pPr>
        <w:pStyle w:val="BodyText"/>
      </w:pPr>
      <w:r>
        <w:t xml:space="preserve">Christian Salas</w:t>
      </w:r>
    </w:p>
    <w:p>
      <w:pPr>
        <w:pStyle w:val="Heading1"/>
      </w:pPr>
      <w:bookmarkStart w:id="21" w:name="references"/>
      <w:bookmarkEnd w:id="21"/>
      <w:r>
        <w:t xml:space="preserve">References</w:t>
      </w:r>
    </w:p>
    <w:p>
      <w:pPr>
        <w:pStyle w:val="FirstParagraph"/>
      </w:pPr>
      <w:r>
        <w:t xml:space="preserve">Tavris, Carol, and Elliot Aronson. 2008.</w:t>
      </w:r>
      <w:r>
        <w:t xml:space="preserve"> </w:t>
      </w:r>
      <w:r>
        <w:rPr>
          <w:i/>
        </w:rPr>
        <w:t xml:space="preserve">Mistakes Were Made (but Not by Me): Why We Justify Foolish Beliefs, Bad Decisions, and Hurtful Acts</w:t>
      </w:r>
      <w:r>
        <w:t xml:space="preserve">. Houghton Mifflin Harcourt.</w:t>
      </w:r>
    </w:p>
    <w:p>
      <w:pPr>
        <w:pStyle w:val="BodyText"/>
      </w:pPr>
      <w:r>
        <w:t xml:space="preserve">Code, Chris, Claude-W Wallesch, Yves Joanette, and André Roch. 1996.</w:t>
      </w:r>
      <w:r>
        <w:t xml:space="preserve"> </w:t>
      </w:r>
      <w:r>
        <w:rPr>
          <w:i/>
        </w:rPr>
        <w:t xml:space="preserve">Classic Cases in Neuropsychology</w:t>
      </w:r>
      <w:r>
        <w:t xml:space="preserve">. Psychology Press.</w:t>
      </w:r>
    </w:p>
    <w:p>
      <w:pPr>
        <w:pStyle w:val="BodyText"/>
      </w:pPr>
      <w:r>
        <w:t xml:space="preserve">———. 2003.</w:t>
      </w:r>
      <w:r>
        <w:t xml:space="preserve"> </w:t>
      </w:r>
      <w:r>
        <w:rPr>
          <w:i/>
        </w:rPr>
        <w:t xml:space="preserve">Clinical Cases in Neuropsychology II</w:t>
      </w:r>
      <w:r>
        <w:t xml:space="preserve">. Psychology Press.</w:t>
      </w:r>
    </w:p>
    <w:p>
      <w:pPr>
        <w:pStyle w:val="BodyText"/>
      </w:pPr>
      <w:r>
        <w:t xml:space="preserve">Luria, Aleksandr Romanovich. 1972.</w:t>
      </w:r>
      <w:r>
        <w:t xml:space="preserve"> </w:t>
      </w:r>
      <w:r>
        <w:rPr>
          <w:i/>
        </w:rPr>
        <w:t xml:space="preserve">The Man with a Shattered World: The History of a Brain Wound</w:t>
      </w:r>
      <w:r>
        <w:t xml:space="preserve">. Harvard University Press.</w:t>
      </w:r>
    </w:p>
    <w:p>
      <w:pPr>
        <w:pStyle w:val="BodyText"/>
      </w:pPr>
      <w:r>
        <w:t xml:space="preserve">———. 1968.</w:t>
      </w:r>
      <w:r>
        <w:t xml:space="preserve"> </w:t>
      </w:r>
      <w:r>
        <w:rPr>
          <w:i/>
        </w:rPr>
        <w:t xml:space="preserve">The Mind of a Mnemonist: A Little Book about a Vast Memory</w:t>
      </w:r>
      <w:r>
        <w:t xml:space="preserve">. Harvard University Press.</w:t>
      </w:r>
    </w:p>
    <w:p>
      <w:pPr>
        <w:pStyle w:val="BodyText"/>
      </w:pPr>
      <w:r>
        <w:t xml:space="preserve">Sacks, Oliver. 1987.</w:t>
      </w:r>
      <w:r>
        <w:t xml:space="preserve"> </w:t>
      </w:r>
      <w:r>
        <w:rPr>
          <w:i/>
        </w:rPr>
        <w:t xml:space="preserve">The Man Who Mistook His Wife for a Hat and Other Clinical Tales</w:t>
      </w:r>
      <w:r>
        <w:t xml:space="preserve">. Harper Perennial.</w:t>
      </w:r>
    </w:p>
    <w:p>
      <w:pPr>
        <w:pStyle w:val="BodyText"/>
      </w:pPr>
      <w:r>
        <w:t xml:space="preserve">Casement, Patrick. 2002.</w:t>
      </w:r>
      <w:r>
        <w:t xml:space="preserve"> </w:t>
      </w:r>
      <w:r>
        <w:rPr>
          <w:i/>
        </w:rPr>
        <w:t xml:space="preserve">Learning from Our Mistakes: Beyond Dogma in Psychoanalysis and Psychotherapy</w:t>
      </w:r>
      <w:r>
        <w:t xml:space="preserve">. Guilford Press.</w:t>
      </w:r>
    </w:p>
    <w:p>
      <w:pPr>
        <w:pStyle w:val="BodyText"/>
      </w:pPr>
      <w:r>
        <w:t xml:space="preserve">Reppen, Joseph, and Martin Schulman. 2001.</w:t>
      </w:r>
      <w:r>
        <w:t xml:space="preserve"> </w:t>
      </w:r>
      <w:r>
        <w:rPr>
          <w:i/>
        </w:rPr>
        <w:t xml:space="preserve">Failures in Psychoanalytic Treatment</w:t>
      </w:r>
      <w:r>
        <w:t xml:space="preserve">. Intl Universities Press.</w:t>
      </w:r>
    </w:p>
    <w:p>
      <w:pPr>
        <w:pStyle w:val="BodyText"/>
      </w:pPr>
      <w:r>
        <w:t xml:space="preserve">Goldberg, Arnold I. 2012.</w:t>
      </w:r>
      <w:r>
        <w:t xml:space="preserve"> </w:t>
      </w:r>
      <w:r>
        <w:rPr>
          <w:i/>
        </w:rPr>
        <w:t xml:space="preserve">The Analysis of Failure: An Investigation of Failed Cases in Psychoanalysis and Psychotherapy</w:t>
      </w:r>
      <w:r>
        <w:t xml:space="preserve">. Routledge.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5d3138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Preface</dc:title>
  <dc:creator>Christian Salas R Affiliation not available</dc:creator>
  <dcterms:created xsi:type="dcterms:W3CDTF">2018-06-02T22:03:27Z</dcterms:created>
  <dcterms:modified xsi:type="dcterms:W3CDTF">2018-06-02T22:03:27Z</dcterms:modified>
</cp:coreProperties>
</file>