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9.png" ContentType="image/png"/>
  <Override PartName="/word/media/rId26.png" ContentType="image/png"/>
  <Override PartName="/word/media/rId33.png" ContentType="image/png"/>
  <Override PartName="/word/media/rId24.png" ContentType="image/png"/>
  <Override PartName="/word/media/rId32.png" ContentType="image/png"/>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First</w:t>
      </w:r>
      <w:r>
        <w:t xml:space="preserve"> </w:t>
      </w:r>
      <w:r>
        <w:t xml:space="preserve">Paper</w:t>
      </w:r>
    </w:p>
    <w:p>
      <w:pPr>
        <w:pStyle w:val="Author"/>
      </w:pPr>
      <w:r>
        <w:t xml:space="preserve">cihat</w:t>
      </w:r>
      <w:r>
        <w:t xml:space="preserve"> </w:t>
      </w:r>
      <w:r>
        <w:t xml:space="preserve">kurt</w:t>
      </w:r>
    </w:p>
    <w:p>
      <w:pPr>
        <w:pStyle w:val="Heading1"/>
      </w:pPr>
      <w:bookmarkStart w:id="21" w:name="introduction"/>
      <w:bookmarkEnd w:id="21"/>
      <w:r>
        <w:t xml:space="preserve">Introduction</w:t>
      </w:r>
    </w:p>
    <w:p>
      <w:pPr>
        <w:numPr>
          <w:numId w:val="1001"/>
          <w:ilvl w:val="0"/>
        </w:numPr>
      </w:pPr>
      <w:r>
        <w:t xml:space="preserve">talk about what improvements are made in this version briefly. </w:t>
      </w:r>
    </w:p>
    <w:p>
      <w:pPr>
        <w:numPr>
          <w:numId w:val="1001"/>
          <w:ilvl w:val="0"/>
        </w:numPr>
      </w:pPr>
      <w:r>
        <w:t xml:space="preserve">Write a similar argument as below</w:t>
      </w:r>
    </w:p>
    <w:p>
      <w:pPr>
        <w:pStyle w:val="BlockText"/>
      </w:pPr>
      <w:r>
        <w:t xml:space="preserve">Our paper is motivated by the recent publication</w:t>
      </w:r>
      <w:r>
        <w:t xml:space="preserve"> </w:t>
      </w:r>
      <w:r>
        <w:t xml:space="preserve">[</w:t>
      </w:r>
      <w:r>
        <w:t xml:space="preserve">98</w:t>
      </w:r>
      <w:r>
        <w:t xml:space="preserve">]</w:t>
      </w:r>
      <w:r>
        <w:t xml:space="preserve"> </w:t>
      </w:r>
      <w:r>
        <w:t xml:space="preserve">in which the</w:t>
      </w:r>
      <w:r>
        <w:t xml:space="preserve"> </w:t>
      </w:r>
      <w:r>
        <w:t xml:space="preserve">FDTDM was used to compute the LDR for smoke clusters of up to four mono-</w:t>
      </w:r>
      <w:r>
        <w:t xml:space="preserve"> </w:t>
      </w:r>
      <w:r>
        <w:t xml:space="preserve">mers in order to analyze implications of depolarization lidar</w:t>
      </w:r>
      <w:r>
        <w:t xml:space="preserve"> </w:t>
      </w:r>
      <w:r>
        <w:t xml:space="preserve">observations from the Cloud—Aerosol Lidar and Infrared Pathfinder</w:t>
      </w:r>
      <w:r>
        <w:t xml:space="preserve"> </w:t>
      </w:r>
      <w:r>
        <w:t xml:space="preserve">Satellite Observation (CALIPSO) satel- lite</w:t>
      </w:r>
      <w:r>
        <w:t xml:space="preserve"> </w:t>
      </w:r>
      <w:r>
        <w:t xml:space="preserve">[</w:t>
      </w:r>
      <w:r>
        <w:t xml:space="preserve">115</w:t>
      </w:r>
      <w:r>
        <w:t xml:space="preserve">]</w:t>
      </w:r>
      <w:r>
        <w:t xml:space="preserve">. We extend the</w:t>
      </w:r>
      <w:r>
        <w:t xml:space="preserve"> </w:t>
      </w:r>
      <w:r>
        <w:t xml:space="preserve">analysis of Ref.</w:t>
      </w:r>
      <w:r>
        <w:t xml:space="preserve"> </w:t>
      </w:r>
      <w:r>
        <w:t xml:space="preserve">[</w:t>
      </w:r>
      <w:r>
        <w:t xml:space="preserve">98</w:t>
      </w:r>
      <w:r>
        <w:t xml:space="preserve">]</w:t>
      </w:r>
      <w:r>
        <w:t xml:space="preserve"> </w:t>
      </w:r>
      <w:r>
        <w:t xml:space="preserve">by con- sidering a more comprehensive and</w:t>
      </w:r>
      <w:r>
        <w:t xml:space="preserve"> </w:t>
      </w:r>
      <w:r>
        <w:t xml:space="preserve">representative set of soot-particle models and using what we believe to</w:t>
      </w:r>
      <w:r>
        <w:t xml:space="preserve"> </w:t>
      </w:r>
      <w:r>
        <w:t xml:space="preserve">be more relevant refractive indices.(Mishchenko et al., 2013)</w:t>
      </w:r>
    </w:p>
    <w:p>
      <w:pPr>
        <w:pStyle w:val="FirstParagraph"/>
      </w:pPr>
      <w:r>
        <w:br w:type="textWrapping"/>
      </w:r>
    </w:p>
    <w:p>
      <w:pPr>
        <w:pStyle w:val="Heading1"/>
      </w:pPr>
      <w:bookmarkStart w:id="22" w:name="method"/>
      <w:bookmarkEnd w:id="22"/>
      <w:r>
        <w:t xml:space="preserve">Method</w:t>
      </w:r>
    </w:p>
    <w:p>
      <w:pPr>
        <w:pStyle w:val="FirstParagraph"/>
      </w:pPr>
      <w:r>
        <w:t xml:space="preserve">(Sayeb et al., 2020) The fractal aggregates can be represented numerically</w:t>
      </w:r>
      <w:r>
        <w:t xml:space="preserve"> </w:t>
      </w:r>
      <w:r>
        <w:t xml:space="preserve">by the statistical distribution of their monomers. The fractal scaling</w:t>
      </w:r>
      <w:r>
        <w:t xml:space="preserve"> </w:t>
      </w:r>
      <w:r>
        <w:t xml:space="preserve">law relates the number of monomer in an aggregate, N, to the</w:t>
      </w:r>
      <w:r>
        <w:t xml:space="preserve"> </w:t>
      </w:r>
      <w:r>
        <w:t xml:space="preserve">characteristic size of the aggregate, </w:t>
      </w:r>
      <m:oMath>
        <m:sSub>
          <m:e>
            <m:r>
              <m:t>R</m:t>
            </m:r>
          </m:e>
          <m:sub>
            <m:r>
              <m:rPr>
                <m:sty m:val="p"/>
              </m:rPr>
              <m:t>agg</m:t>
            </m:r>
          </m:sub>
        </m:sSub>
      </m:oMath>
      <w:r>
        <w:t xml:space="preserve">, by the</w:t>
      </w:r>
      <w:r>
        <w:t xml:space="preserve"> </w:t>
      </w:r>
      <w:r>
        <w:t xml:space="preserve">following equation(Ref). :  </w:t>
      </w:r>
    </w:p>
    <w:p>
      <w:pPr>
        <w:pStyle w:val="BodyText"/>
      </w:pPr>
      <m:oMathPara>
        <m:oMathParaPr>
          <m:jc m:val="center"/>
        </m:oMathParaPr>
        <m:oMath>
          <m:r>
            <m:t>N</m:t>
          </m:r>
          <m:r>
            <m:t>=</m:t>
          </m:r>
          <m:sSub>
            <m:e>
              <m:r>
                <m:t>k</m:t>
              </m:r>
            </m:e>
            <m:sub>
              <m:r>
                <m:t>0</m:t>
              </m:r>
            </m:sub>
          </m:sSub>
          <m:sSup>
            <m:e>
              <m:d>
                <m:dPr>
                  <m:begChr m:val="("/>
                  <m:endChr m:val=")"/>
                  <m:grow/>
                </m:dPr>
                <m:e>
                  <m:sSub>
                    <m:e>
                      <m:r>
                        <m:t>R</m:t>
                      </m:r>
                    </m:e>
                    <m:sub>
                      <m:r>
                        <m:t>a</m:t>
                      </m:r>
                      <m:r>
                        <m:t>g</m:t>
                      </m:r>
                      <m:r>
                        <m:t>g</m:t>
                      </m:r>
                    </m:sub>
                  </m:sSub>
                </m:e>
              </m:d>
            </m:e>
            <m:sup>
              <m:sSub>
                <m:e>
                  <m:r>
                    <m:t>D</m:t>
                  </m:r>
                </m:e>
                <m:sub>
                  <m:r>
                    <m:t>f</m:t>
                  </m:r>
                </m:sub>
              </m:sSub>
            </m:sup>
          </m:sSup>
        </m:oMath>
      </m:oMathPara>
    </w:p>
    <w:p>
      <w:pPr>
        <w:pStyle w:val="FirstParagraph"/>
      </w:pPr>
      <w:r>
        <w:t xml:space="preserve">where </w:t>
      </w:r>
      <m:oMath>
        <m:sSub>
          <m:e>
            <m:r>
              <m:t>k</m:t>
            </m:r>
          </m:e>
          <m:sub>
            <m:r>
              <m:t>0</m:t>
            </m:r>
          </m:sub>
        </m:sSub>
      </m:oMath>
      <w:r>
        <w:t xml:space="preserve">, the prefactor, and </w:t>
      </w:r>
      <m:oMath>
        <m:sSub>
          <m:e>
            <m:r>
              <m:t>D</m:t>
            </m:r>
          </m:e>
          <m:sub>
            <m:r>
              <m:t>f</m:t>
            </m:r>
          </m:sub>
        </m:sSub>
      </m:oMath>
      <w:r>
        <w:t xml:space="preserve">, the</w:t>
      </w:r>
      <w:r>
        <w:t xml:space="preserve"> </w:t>
      </w:r>
      <w:r>
        <w:t xml:space="preserve">fractal dimension, determine the shape and morphology of the</w:t>
      </w:r>
      <w:r>
        <w:t xml:space="preserve"> </w:t>
      </w:r>
      <w:r>
        <w:t xml:space="preserve">aggregate(Ref). </w:t>
      </w:r>
      <m:oMath>
        <m:sSub>
          <m:e>
            <m:r>
              <m:t>D</m:t>
            </m:r>
          </m:e>
          <m:sub>
            <m:r>
              <m:t>f</m:t>
            </m:r>
          </m:sub>
        </m:sSub>
      </m:oMath>
      <w:r>
        <w:t xml:space="preserve">depends only on the aggregation</w:t>
      </w:r>
      <w:r>
        <w:t xml:space="preserve"> </w:t>
      </w:r>
      <w:r>
        <w:t xml:space="preserve">process, whereas </w:t>
      </w:r>
      <m:oMath>
        <m:sSub>
          <m:e>
            <m:r>
              <m:t>k</m:t>
            </m:r>
          </m:e>
          <m:sub>
            <m:r>
              <m:t>0</m:t>
            </m:r>
          </m:sub>
        </m:sSub>
      </m:oMath>
      <w:r>
        <w:t xml:space="preserve"> </w:t>
      </w:r>
      <w:r>
        <w:t xml:space="preserve">also depends on how the size</w:t>
      </w:r>
      <w:r>
        <w:t xml:space="preserve"> </w:t>
      </w:r>
      <w:r>
        <w:t xml:space="preserve">factor, </w:t>
      </w:r>
      <m:oMath>
        <m:sSub>
          <m:e>
            <m:r>
              <m:t>R</m:t>
            </m:r>
          </m:e>
          <m:sub>
            <m:r>
              <m:rPr>
                <m:sty m:val="p"/>
              </m:rPr>
              <m:t>agg</m:t>
            </m:r>
          </m:sub>
        </m:sSub>
      </m:oMath>
      <w:r>
        <w:t xml:space="preserve">, is defined. For instance </w:t>
      </w:r>
      <m:oMath>
        <m:sSub>
          <m:e>
            <m:r>
              <m:t>R</m:t>
            </m:r>
          </m:e>
          <m:sub>
            <m:r>
              <m:rPr>
                <m:sty m:val="p"/>
              </m:rPr>
              <m:t>agg</m:t>
            </m:r>
          </m:sub>
        </m:sSub>
      </m:oMath>
      <w:r>
        <w:t xml:space="preserve"> </w:t>
      </w:r>
      <w:r>
        <w:t xml:space="preserve">is commonly defined as the ratio of the gyration radius of the aggregate</w:t>
      </w:r>
      <w:r>
        <w:t xml:space="preserve"> </w:t>
      </w:r>
      <w:r>
        <w:t xml:space="preserve">to the monomer radius (</w:t>
      </w:r>
      <m:oMath>
        <m:sSub>
          <m:e>
            <m:r>
              <m:t>R</m:t>
            </m:r>
          </m:e>
          <m:sub>
            <m:r>
              <m:t>g</m:t>
            </m:r>
          </m:sub>
        </m:sSub>
        <m:r>
          <m:t>/</m:t>
        </m:r>
        <m:sSub>
          <m:e>
            <m:r>
              <m:t>r</m:t>
            </m:r>
          </m:e>
          <m:sub>
            <m:r>
              <m:t>m</m:t>
            </m:r>
          </m:sub>
        </m:sSub>
        <m:r>
          <m:t>)</m:t>
        </m:r>
      </m:oMath>
      <w:r>
        <w:t xml:space="preserve">. In our model, however, we use</w:t>
      </w:r>
      <w:r>
        <w:t xml:space="preserve"> </w:t>
      </w:r>
      <w:r>
        <w:t xml:space="preserve">the maximum distance between the monomers, </w:t>
      </w:r>
      <m:oMath>
        <m:sSub>
          <m:e>
            <m:r>
              <m:t>R</m:t>
            </m:r>
          </m:e>
          <m:sub>
            <m:r>
              <m:t>m</m:t>
            </m:r>
            <m:r>
              <m:t>a</m:t>
            </m:r>
            <m:r>
              <m:t>x</m:t>
            </m:r>
          </m:sub>
        </m:sSub>
      </m:oMath>
      <w:r>
        <w:t xml:space="preserve">, in units</w:t>
      </w:r>
      <w:r>
        <w:t xml:space="preserve"> </w:t>
      </w:r>
      <w:r>
        <w:t xml:space="preserve">of monomer radius. After rearranging the equation 1 and re-writing it in</w:t>
      </w:r>
      <w:r>
        <w:t xml:space="preserve"> </w:t>
      </w:r>
      <w:r>
        <w:t xml:space="preserve">terms of </w:t>
      </w:r>
      <m:oMath>
        <m:sSub>
          <m:e>
            <m:r>
              <m:t>R</m:t>
            </m:r>
          </m:e>
          <m:sub>
            <m:r>
              <m:t>m</m:t>
            </m:r>
            <m:r>
              <m:t>a</m:t>
            </m:r>
            <m:r>
              <m:t>x</m:t>
            </m:r>
          </m:sub>
        </m:sSub>
      </m:oMath>
      <w:r>
        <w:t xml:space="preserve"> </w:t>
      </w:r>
      <w:r>
        <w:t xml:space="preserve">one can obtain:  </w:t>
      </w:r>
    </w:p>
    <w:p>
      <w:pPr>
        <w:pStyle w:val="BodyText"/>
      </w:pPr>
      <m:oMathPara>
        <m:oMathParaPr>
          <m:jc m:val="center"/>
        </m:oMathParaPr>
        <m:oMath>
          <m:sSub>
            <m:e>
              <m:r>
                <m:t>R</m:t>
              </m:r>
            </m:e>
            <m:sub>
              <m:r>
                <m:t>m</m:t>
              </m:r>
              <m:r>
                <m:t>a</m:t>
              </m:r>
              <m:r>
                <m:t>x</m:t>
              </m:r>
            </m:sub>
          </m:sSub>
          <m:r>
            <m:t>=</m:t>
          </m:r>
          <m:sSup>
            <m:e>
              <m:d>
                <m:dPr>
                  <m:begChr m:val="("/>
                  <m:endChr m:val=")"/>
                  <m:grow/>
                </m:dPr>
                <m:e>
                  <m:f>
                    <m:fPr>
                      <m:type m:val="bar"/>
                    </m:fPr>
                    <m:num>
                      <m:r>
                        <m:t>N</m:t>
                      </m:r>
                    </m:num>
                    <m:den>
                      <m:sSub>
                        <m:e>
                          <m:r>
                            <m:t>k</m:t>
                          </m:r>
                        </m:e>
                        <m:sub>
                          <m:r>
                            <m:t>0</m:t>
                          </m:r>
                        </m:sub>
                      </m:sSub>
                    </m:den>
                  </m:f>
                </m:e>
              </m:d>
            </m:e>
            <m:sup>
              <m:f>
                <m:fPr>
                  <m:type m:val="bar"/>
                </m:fPr>
                <m:num>
                  <m:r>
                    <m:t>1</m:t>
                  </m:r>
                </m:num>
                <m:den>
                  <m:sSub>
                    <m:e>
                      <m:r>
                        <m:t>D</m:t>
                      </m:r>
                    </m:e>
                    <m:sub>
                      <m:r>
                        <m:t>f</m:t>
                      </m:r>
                    </m:sub>
                  </m:sSub>
                </m:den>
              </m:f>
            </m:sup>
          </m:sSup>
        </m:oMath>
      </m:oMathPara>
    </w:p>
    <w:p>
      <w:pPr>
        <w:pStyle w:val="FirstParagraph"/>
      </w:pPr>
      <w:r>
        <w:t xml:space="preserve">In this form, </w:t>
      </w:r>
      <m:oMath>
        <m:sSub>
          <m:e>
            <m:r>
              <m:t>k</m:t>
            </m:r>
          </m:e>
          <m:sub>
            <m:r>
              <m:t>0</m:t>
            </m:r>
          </m:sub>
        </m:sSub>
      </m:oMath>
      <w:r>
        <w:t xml:space="preserve"> </w:t>
      </w:r>
      <w:r>
        <w:t xml:space="preserve">takes a value of </w:t>
      </w:r>
      <m:oMath>
        <m:r>
          <m:t>0.043</m:t>
        </m:r>
      </m:oMath>
      <w:r>
        <w:t xml:space="preserve"> </w:t>
      </w:r>
      <w:r>
        <w:t xml:space="preserve">when </w:t>
      </w:r>
      <m:oMath>
        <m:sSub>
          <m:e>
            <m:r>
              <m:t>D</m:t>
            </m:r>
          </m:e>
          <m:sub>
            <m:r>
              <m:t>f</m:t>
            </m:r>
          </m:sub>
        </m:sSub>
      </m:oMath>
      <w:r>
        <w:t xml:space="preserve"> </w:t>
      </w:r>
      <w:r>
        <w:t xml:space="preserve">is 2.</w:t>
      </w:r>
      <w:r>
        <w:t xml:space="preserve"> </w:t>
      </w:r>
      <w:r>
        <w:t xml:space="preserve">[</w:t>
      </w:r>
      <w:r>
        <w:t xml:space="preserve"> </w:t>
      </w:r>
      <w:r>
        <w:t xml:space="preserve">For comparison to other studies, an</w:t>
      </w:r>
      <w:r>
        <w:t xml:space="preserve"> </w:t>
      </w:r>
      <w:r>
        <w:t xml:space="preserve">approximate relationship with the </w:t>
      </w:r>
      <m:oMath>
        <m:sSub>
          <m:e>
            <m:r>
              <m:t>R</m:t>
            </m:r>
          </m:e>
          <m:sub>
            <m:r>
              <m:t>m</m:t>
            </m:r>
            <m:r>
              <m:t>a</m:t>
            </m:r>
            <m:r>
              <m:t>x</m:t>
            </m:r>
          </m:sub>
        </m:sSub>
      </m:oMath>
      <w:r>
        <w:t xml:space="preserve"> </w:t>
      </w:r>
      <w:r>
        <w:t xml:space="preserve">and </w:t>
      </w:r>
      <m:oMath>
        <m:sSub>
          <m:e>
            <m:r>
              <m:t>R</m:t>
            </m:r>
          </m:e>
          <m:sub>
            <m:r>
              <m:t>g</m:t>
            </m:r>
          </m:sub>
        </m:sSub>
      </m:oMath>
      <w:r>
        <w:t xml:space="preserve"> </w:t>
      </w:r>
      <w:r>
        <w:t xml:space="preserve">is useful to</w:t>
      </w:r>
      <w:r>
        <w:t xml:space="preserve"> </w:t>
      </w:r>
      <w:r>
        <w:t xml:space="preserve">investigate. (Lattuada et al., 2003) found that the ratio of the minimum</w:t>
      </w:r>
      <w:r>
        <w:t xml:space="preserve"> </w:t>
      </w:r>
      <w:r>
        <w:t xml:space="preserve">radius of a sphere encompassing the aggregate, </w:t>
      </w:r>
      <m:oMath>
        <m:sSub>
          <m:e>
            <m:r>
              <m:t>R</m:t>
            </m:r>
          </m:e>
          <m:sub>
            <m:r>
              <m:t>s</m:t>
            </m:r>
          </m:sub>
        </m:sSub>
      </m:oMath>
      <w:r>
        <w:t xml:space="preserve">, to</w:t>
      </w:r>
      <w:r>
        <w:t xml:space="preserve"> </w:t>
      </w:r>
      <w:r>
        <w:t xml:space="preserve">the gyration radius to be increasing with </w:t>
      </w:r>
      <m:oMath>
        <m:r>
          <m:t>N</m:t>
        </m:r>
      </m:oMath>
      <w:r>
        <w:t xml:space="preserve">, and almost</w:t>
      </w:r>
      <w:r>
        <w:t xml:space="preserve"> </w:t>
      </w:r>
      <w:r>
        <w:t xml:space="preserve">approaching to an asymptotic value of 1.6-1.7. Note</w:t>
      </w:r>
      <w:r>
        <w:t xml:space="preserve"> </w:t>
      </w:r>
      <w:r>
        <w:t xml:space="preserve">that </w:t>
      </w:r>
      <m:oMath>
        <m:sSub>
          <m:e>
            <m:r>
              <m:t>R</m:t>
            </m:r>
          </m:e>
          <m:sub>
            <m:r>
              <m:t>s</m:t>
            </m:r>
          </m:sub>
        </m:sSub>
        <m:r>
          <m:t>=</m:t>
        </m:r>
        <m:f>
          <m:fPr>
            <m:type m:val="bar"/>
          </m:fPr>
          <m:num>
            <m:r>
              <m:t>1</m:t>
            </m:r>
          </m:num>
          <m:den>
            <m:r>
              <m:t>2</m:t>
            </m:r>
          </m:den>
        </m:f>
        <m:sSub>
          <m:e>
            <m:r>
              <m:t>R</m:t>
            </m:r>
          </m:e>
          <m:sub>
            <m:r>
              <m:t>m</m:t>
            </m:r>
            <m:r>
              <m:t>a</m:t>
            </m:r>
            <m:r>
              <m:t>x</m:t>
            </m:r>
          </m:sub>
        </m:sSub>
        <m:r>
          <m:t>+</m:t>
        </m:r>
        <m:sSub>
          <m:e>
            <m:r>
              <m:t>r</m:t>
            </m:r>
          </m:e>
          <m:sub>
            <m:r>
              <m:t>m</m:t>
            </m:r>
          </m:sub>
        </m:sSub>
      </m:oMath>
      <w:r>
        <w:t xml:space="preserve">]</w:t>
      </w:r>
      <w:r>
        <w:t xml:space="preserve">. </w:t>
      </w:r>
    </w:p>
    <w:p>
      <w:pPr>
        <w:pStyle w:val="BodyText"/>
      </w:pPr>
      <w:r>
        <w:t xml:space="preserve">In order to calculate the scattering field by a fractal aggregate, the</w:t>
      </w:r>
      <w:r>
        <w:t xml:space="preserve"> </w:t>
      </w:r>
      <w:r>
        <w:t xml:space="preserve">commonly used method is to define a monomer pair-correlation function</w:t>
      </w:r>
      <w:r>
        <w:t xml:space="preserve"> </w:t>
      </w:r>
      <w:r>
        <w:t xml:space="preserve">(</w:t>
      </w:r>
      <w:r>
        <w:t xml:space="preserve">which represents in average</w:t>
      </w:r>
      <w:r>
        <w:t xml:space="preserve"> </w:t>
      </w:r>
      <w:r>
        <w:t xml:space="preserve">how</w:t>
      </w:r>
      <w:r>
        <w:t xml:space="preserve"> </w:t>
      </w:r>
      <w:r>
        <w:t xml:space="preserve">many monomers are located at a</w:t>
      </w:r>
      <w:r>
        <w:t xml:space="preserve"> </w:t>
      </w:r>
      <w:r>
        <w:t xml:space="preserve">distance, r, as seen by individual monomers</w:t>
      </w:r>
      <w:r>
        <w:t xml:space="preserve">.) Then the static structure</w:t>
      </w:r>
      <w:r>
        <w:t xml:space="preserve"> </w:t>
      </w:r>
      <w:r>
        <w:t xml:space="preserve">factor can be calculated as the Fourier transform of the</w:t>
      </w:r>
      <w:r>
        <w:t xml:space="preserve"> </w:t>
      </w:r>
      <w:r>
        <w:t xml:space="preserve">pair-correlation function. The structure factor is proportional to</w:t>
      </w:r>
      <w:r>
        <w:t xml:space="preserve"> </w:t>
      </w:r>
      <w:r>
        <w:t xml:space="preserve">intensity or the square of the amplitude of the scattering field</w:t>
      </w:r>
      <w:r>
        <w:t xml:space="preserve"> </w:t>
      </w:r>
      <w:r>
        <w:t xml:space="preserve">measured at the detector (Sorensen, 2001; Filippov et al., 2000; Lattuada et al., 2003) .  </w:t>
      </w:r>
    </w:p>
    <w:p>
      <w:pPr>
        <w:pStyle w:val="BodyText"/>
      </w:pPr>
      <w:r>
        <w:t xml:space="preserve">Hence the intensity of the scattered field in reciprocal space is</w:t>
      </w:r>
      <w:r>
        <w:t xml:space="preserve"> </w:t>
      </w:r>
      <w:r>
        <w:t xml:space="preserve">written as</w:t>
      </w:r>
      <w:r>
        <w:t xml:space="preserve"> </w:t>
      </w:r>
      <w:r>
        <w:rPr>
          <w:b/>
        </w:rPr>
        <w:t xml:space="preserve">(reference for both double sum and square form)</w:t>
      </w:r>
    </w:p>
    <w:p>
      <w:pPr>
        <w:pStyle w:val="BodyText"/>
      </w:pPr>
      <w:r>
        <w:rPr>
          <w:b/>
        </w:rPr>
        <w:t xml:space="preserve">The below block is for the thesis. It will show in detail how</w:t>
      </w:r>
      <w:r>
        <w:rPr>
          <w:b/>
        </w:rPr>
        <w:t xml:space="preserve"> </w:t>
      </w:r>
      <w:r>
        <w:rPr>
          <w:b/>
        </w:rPr>
        <w:t xml:space="preserve">the S(q) is the fourier transform of g(r). It shows that g(r) is the</w:t>
      </w:r>
      <w:r>
        <w:rPr>
          <w:b/>
        </w:rPr>
        <w:t xml:space="preserve"> </w:t>
      </w:r>
      <w:r>
        <w:rPr>
          <w:b/>
        </w:rPr>
        <w:t xml:space="preserve">self convoluted density auto correlation function. and from convolution</w:t>
      </w:r>
      <w:r>
        <w:rPr>
          <w:b/>
        </w:rPr>
        <w:t xml:space="preserve"> </w:t>
      </w:r>
      <w:r>
        <w:rPr>
          <w:b/>
        </w:rPr>
        <w:t xml:space="preserve">theorem the s(q) becomes the fourier transform of g(r)</w:t>
      </w:r>
    </w:p>
    <w:p>
      <w:pPr>
        <w:pStyle w:val="BodyText"/>
      </w:pPr>
      <m:oMathPara>
        <m:oMathParaPr>
          <m:jc m:val="center"/>
        </m:oMathParaPr>
        <m:oMath>
          <m:r>
            <m:t>I</m:t>
          </m:r>
          <m:d>
            <m:dPr>
              <m:begChr m:val="("/>
              <m:endChr m:val=")"/>
              <m:grow/>
            </m:dPr>
            <m:e>
              <m:r>
                <m:t>q</m:t>
              </m:r>
            </m:e>
          </m:d>
          <m:r>
            <m:t> </m:t>
          </m:r>
          <m:r>
            <m:t>∼</m:t>
          </m:r>
          <m:r>
            <m:t> </m:t>
          </m:r>
          <m:sSup>
            <m:e>
              <m:d>
                <m:dPr>
                  <m:begChr m:val="|"/>
                  <m:endChr m:val="|"/>
                  <m:grow/>
                </m:dPr>
                <m:e>
                  <m:nary>
                    <m:naryPr>
                      <m:chr m:val="∑"/>
                      <m:limLoc m:val="undOvr"/>
                      <m:subHide m:val="0"/>
                      <m:supHide m:val="0"/>
                    </m:naryPr>
                    <m:sub>
                      <m:r>
                        <m:t>i</m:t>
                      </m:r>
                    </m:sub>
                    <m:sup>
                      <m:r>
                        <m:t>N</m:t>
                      </m:r>
                    </m:sup>
                    <m:e>
                      <m:r>
                        <m:t> </m:t>
                      </m:r>
                    </m:e>
                  </m:nary>
                  <m:sSup>
                    <m:e>
                      <m:r>
                        <m:t>e</m:t>
                      </m:r>
                    </m:e>
                    <m:sup>
                      <m:r>
                        <m:t>i</m:t>
                      </m:r>
                      <m:r>
                        <m:rPr>
                          <m:sty m:val="b"/>
                        </m:rPr>
                        <m:t>q</m:t>
                      </m:r>
                      <m:r>
                        <m:rPr>
                          <m:sty m:val="b"/>
                        </m:rPr>
                        <m:t>⋅</m:t>
                      </m:r>
                      <m:r>
                        <m:rPr>
                          <m:sty m:val="b"/>
                        </m:rPr>
                        <m:t>r</m:t>
                      </m:r>
                    </m:sup>
                  </m:sSup>
                </m:e>
              </m:d>
            </m:e>
            <m:sup>
              <m:r>
                <m:t>2</m:t>
              </m:r>
            </m:sup>
          </m:sSup>
          <m:r>
            <m:t>=</m:t>
          </m:r>
          <m:nary>
            <m:naryPr>
              <m:chr m:val="∑"/>
              <m:limLoc m:val="undOvr"/>
              <m:subHide m:val="0"/>
              <m:supHide m:val="0"/>
            </m:naryPr>
            <m:sub>
              <m:r>
                <m:t>i</m:t>
              </m:r>
            </m:sub>
            <m:sup>
              <m:r>
                <m:t>N</m:t>
              </m:r>
            </m:sup>
            <m:e>
              <m:nary>
                <m:naryPr>
                  <m:chr m:val="∑"/>
                  <m:limLoc m:val="undOvr"/>
                  <m:subHide m:val="0"/>
                  <m:supHide m:val="0"/>
                </m:naryPr>
                <m:sub>
                  <m:r>
                    <m:t>j</m:t>
                  </m:r>
                </m:sub>
                <m:sup>
                  <m:r>
                    <m:t>N</m:t>
                  </m:r>
                </m:sup>
                <m:e>
                  <m:r>
                    <m:t> </m:t>
                  </m:r>
                </m:e>
              </m:nary>
            </m:e>
          </m:nary>
          <m:sSup>
            <m:e>
              <m:r>
                <m:t>e</m:t>
              </m:r>
            </m:e>
            <m:sup>
              <m:r>
                <m:t>i</m:t>
              </m:r>
              <m:r>
                <m:rPr>
                  <m:sty m:val="b"/>
                </m:rPr>
                <m:t>q</m:t>
              </m:r>
              <m:r>
                <m:t>⋅</m:t>
              </m:r>
              <m:r>
                <m:t>(</m:t>
              </m:r>
              <m:sSub>
                <m:e>
                  <m:r>
                    <m:rPr>
                      <m:sty m:val="b"/>
                    </m:rPr>
                    <m:t>r</m:t>
                  </m:r>
                </m:e>
                <m:sub>
                  <m:r>
                    <m:t>i</m:t>
                  </m:r>
                </m:sub>
              </m:sSub>
              <m:r>
                <m:t>−</m:t>
              </m:r>
              <m:sSub>
                <m:e>
                  <m:r>
                    <m:rPr>
                      <m:sty m:val="b"/>
                    </m:rPr>
                    <m:t>r</m:t>
                  </m:r>
                </m:e>
                <m:sub>
                  <m:r>
                    <m:t>j</m:t>
                  </m:r>
                </m:sub>
              </m:sSub>
              <m:r>
                <m:t>)</m:t>
              </m:r>
            </m:sup>
          </m:sSup>
        </m:oMath>
      </m:oMathPara>
    </w:p>
    <w:p>
      <w:pPr>
        <w:pStyle w:val="FirstParagraph"/>
      </w:pPr>
      <w:r>
        <w:t xml:space="preserve">And the structure factor of the aggregate is given as (Hasmy et al., 1993)</w:t>
      </w:r>
    </w:p>
    <w:p>
      <w:pPr>
        <w:pStyle w:val="BodyText"/>
      </w:pPr>
      <m:oMathPara>
        <m:oMathParaPr>
          <m:jc m:val="center"/>
        </m:oMathParaPr>
        <m:oMath>
          <m:r>
            <m:t>S</m:t>
          </m:r>
          <m:d>
            <m:dPr>
              <m:begChr m:val="("/>
              <m:endChr m:val=")"/>
              <m:grow/>
            </m:dPr>
            <m:e>
              <m:r>
                <m:t>q</m:t>
              </m:r>
            </m:e>
          </m:d>
          <m:r>
            <m:t> </m:t>
          </m:r>
          <m:r>
            <m:t>=</m:t>
          </m:r>
          <m:f>
            <m:fPr>
              <m:type m:val="bar"/>
            </m:fPr>
            <m:num>
              <m:r>
                <m:t>1</m:t>
              </m:r>
            </m:num>
            <m:den>
              <m:sSup>
                <m:e>
                  <m:r>
                    <m:t>N</m:t>
                  </m:r>
                </m:e>
                <m:sup>
                  <m:r>
                    <m:t>2</m:t>
                  </m:r>
                </m:sup>
              </m:sSup>
            </m:den>
          </m:f>
          <m:sSup>
            <m:e>
              <m:d>
                <m:dPr>
                  <m:begChr m:val="|"/>
                  <m:endChr m:val="|"/>
                  <m:grow/>
                </m:dPr>
                <m:e>
                  <m:nary>
                    <m:naryPr>
                      <m:chr m:val="∑"/>
                      <m:limLoc m:val="undOvr"/>
                      <m:subHide m:val="0"/>
                      <m:supHide m:val="0"/>
                    </m:naryPr>
                    <m:sub>
                      <m:r>
                        <m:t>i</m:t>
                      </m:r>
                      <m:r>
                        <m:t>=</m:t>
                      </m:r>
                      <m:r>
                        <m:t>0</m:t>
                      </m:r>
                    </m:sub>
                    <m:sup>
                      <m:r>
                        <m:t>N</m:t>
                      </m:r>
                    </m:sup>
                    <m:e>
                      <m:r>
                        <m:t> </m:t>
                      </m:r>
                    </m:e>
                  </m:nary>
                  <m:sSup>
                    <m:e>
                      <m:r>
                        <m:t>e</m:t>
                      </m:r>
                    </m:e>
                    <m:sup>
                      <m:r>
                        <m:t>i</m:t>
                      </m:r>
                      <m:r>
                        <m:rPr>
                          <m:sty m:val="b"/>
                        </m:rPr>
                        <m:t>q</m:t>
                      </m:r>
                      <m:r>
                        <m:rPr>
                          <m:sty m:val="b"/>
                        </m:rPr>
                        <m:t>⋅</m:t>
                      </m:r>
                      <m:r>
                        <m:rPr>
                          <m:sty m:val="b"/>
                        </m:rPr>
                        <m:t>r</m:t>
                      </m:r>
                    </m:sup>
                  </m:sSup>
                </m:e>
              </m:d>
            </m:e>
            <m:sup>
              <m:r>
                <m:t>2</m:t>
              </m:r>
            </m:sup>
          </m:sSup>
          <m:r>
            <m:t>=</m:t>
          </m:r>
          <m:f>
            <m:fPr>
              <m:type m:val="bar"/>
            </m:fPr>
            <m:num>
              <m:r>
                <m:t>1</m:t>
              </m:r>
            </m:num>
            <m:den>
              <m:sSup>
                <m:e>
                  <m:r>
                    <m:t>N</m:t>
                  </m:r>
                </m:e>
                <m:sup>
                  <m:r>
                    <m:t>2</m:t>
                  </m:r>
                </m:sup>
              </m:sSup>
            </m:den>
          </m:f>
          <m:nary>
            <m:naryPr>
              <m:chr m:val="∑"/>
              <m:limLoc m:val="undOvr"/>
              <m:subHide m:val="0"/>
              <m:supHide m:val="0"/>
            </m:naryPr>
            <m:sub>
              <m:r>
                <m:t>i</m:t>
              </m:r>
            </m:sub>
            <m:sup>
              <m:r>
                <m:t>N</m:t>
              </m:r>
            </m:sup>
            <m:e>
              <m:nary>
                <m:naryPr>
                  <m:chr m:val="∑"/>
                  <m:limLoc m:val="undOvr"/>
                  <m:subHide m:val="0"/>
                  <m:supHide m:val="0"/>
                </m:naryPr>
                <m:sub>
                  <m:r>
                    <m:t>j</m:t>
                  </m:r>
                </m:sub>
                <m:sup>
                  <m:r>
                    <m:t>N</m:t>
                  </m:r>
                </m:sup>
                <m:e>
                  <m:r>
                    <m:t> </m:t>
                  </m:r>
                </m:e>
              </m:nary>
            </m:e>
          </m:nary>
          <m:sSup>
            <m:e>
              <m:r>
                <m:t>e</m:t>
              </m:r>
            </m:e>
            <m:sup>
              <m:r>
                <m:t>i</m:t>
              </m:r>
              <m:r>
                <m:rPr>
                  <m:sty m:val="b"/>
                </m:rPr>
                <m:t>q</m:t>
              </m:r>
              <m:r>
                <m:t>⋅</m:t>
              </m:r>
              <m:r>
                <m:t>(</m:t>
              </m:r>
              <m:sSub>
                <m:e>
                  <m:r>
                    <m:rPr>
                      <m:sty m:val="b"/>
                    </m:rPr>
                    <m:t>r</m:t>
                  </m:r>
                </m:e>
                <m:sub>
                  <m:r>
                    <m:t>i</m:t>
                  </m:r>
                </m:sub>
              </m:sSub>
              <m:r>
                <m:t>−</m:t>
              </m:r>
              <m:sSub>
                <m:e>
                  <m:r>
                    <m:rPr>
                      <m:sty m:val="b"/>
                    </m:rPr>
                    <m:t>r</m:t>
                  </m:r>
                </m:e>
                <m:sub>
                  <m:r>
                    <m:t>j</m:t>
                  </m:r>
                </m:sub>
              </m:sSub>
              <m:r>
                <m:t>)</m:t>
              </m:r>
            </m:sup>
          </m:sSup>
        </m:oMath>
      </m:oMathPara>
    </w:p>
    <w:p>
      <w:pPr>
        <w:pStyle w:val="FirstParagraph"/>
      </w:pPr>
      <w:r>
        <w:t xml:space="preserve">where</w:t>
      </w:r>
      <w:r>
        <w:t xml:space="preserve"> </w:t>
      </w:r>
      <m:oMath>
        <m:r>
          <m:rPr>
            <m:sty m:val="b"/>
          </m:rPr>
          <m:t>q</m:t>
        </m:r>
      </m:oMath>
      <w:r>
        <w:t xml:space="preserve"> </w:t>
      </w:r>
      <w:r>
        <w:t xml:space="preserve">is the scattering wave vector, and</w:t>
      </w:r>
      <w:r>
        <w:t xml:space="preserve"> </w:t>
      </w:r>
      <m:oMath>
        <m:sSub>
          <m:e>
            <m:r>
              <m:rPr>
                <m:sty m:val="b"/>
              </m:rPr>
              <m:t>r</m:t>
            </m:r>
          </m:e>
          <m:sub>
            <m:r>
              <m:t>i</m:t>
            </m:r>
          </m:sub>
        </m:sSub>
      </m:oMath>
      <w:r>
        <w:t xml:space="preserve"> </w:t>
      </w:r>
      <w:r>
        <w:t xml:space="preserve">and</w:t>
      </w:r>
      <w:r>
        <w:t xml:space="preserve"> </w:t>
      </w:r>
      <m:oMath>
        <m:sSub>
          <m:e>
            <m:r>
              <m:rPr>
                <m:sty m:val="b"/>
              </m:rPr>
              <m:t>r</m:t>
            </m:r>
          </m:e>
          <m:sub>
            <m:r>
              <m:t>j</m:t>
            </m:r>
          </m:sub>
        </m:sSub>
      </m:oMath>
      <w:r>
        <w:t xml:space="preserve"> </w:t>
      </w:r>
      <w:r>
        <w:t xml:space="preserve">are the position vectors of the center of the i</w:t>
      </w:r>
      <w:r>
        <w:rPr>
          <w:vertAlign w:val="superscript"/>
        </w:rPr>
        <w:t xml:space="preserve">th</w:t>
      </w:r>
      <w:r>
        <w:t xml:space="preserve"> </w:t>
      </w:r>
      <w:r>
        <w:t xml:space="preserve">and j</w:t>
      </w:r>
      <w:r>
        <w:rPr>
          <w:vertAlign w:val="superscript"/>
        </w:rPr>
        <w:t xml:space="preserve">th</w:t>
      </w:r>
      <w:r>
        <w:t xml:space="preserve"> </w:t>
      </w:r>
      <w:r>
        <w:t xml:space="preserve">monomers. In case of an elastic scattering, where the amplitude of the incident and the scattered wave vectors,</w:t>
      </w:r>
      <w:r>
        <w:t xml:space="preserve"> </w:t>
      </w:r>
      <m:oMath>
        <m:d>
          <m:dPr>
            <m:begChr m:val="|"/>
            <m:endChr m:val="|"/>
            <m:grow/>
          </m:dPr>
          <m:e>
            <m:sSub>
              <m:e>
                <m:r>
                  <m:rPr>
                    <m:sty m:val="b"/>
                  </m:rPr>
                  <m:t>k</m:t>
                </m:r>
              </m:e>
              <m:sub>
                <m:r>
                  <m:t>i</m:t>
                </m:r>
              </m:sub>
            </m:sSub>
          </m:e>
        </m:d>
        <m:r>
          <m:rPr>
            <m:sty m:val="p"/>
          </m:rPr>
          <m:t> and </m:t>
        </m:r>
        <m:d>
          <m:dPr>
            <m:begChr m:val="|"/>
            <m:endChr m:val="|"/>
            <m:grow/>
          </m:dPr>
          <m:e>
            <m:sSub>
              <m:e>
                <m:r>
                  <m:rPr>
                    <m:sty m:val="b"/>
                  </m:rPr>
                  <m:t>k</m:t>
                </m:r>
              </m:e>
              <m:sub>
                <m:r>
                  <m:t>s</m:t>
                </m:r>
              </m:sub>
            </m:sSub>
          </m:e>
        </m:d>
      </m:oMath>
      <w:r>
        <w:t xml:space="preserve"> </w:t>
      </w:r>
      <w:r>
        <w:t xml:space="preserve">are equal,</w:t>
      </w:r>
      <w:r>
        <w:t xml:space="preserve"> </w:t>
      </w:r>
      <m:oMath>
        <m:d>
          <m:dPr>
            <m:begChr m:val="|"/>
            <m:endChr m:val="|"/>
            <m:grow/>
          </m:dPr>
          <m:e>
            <m:r>
              <m:rPr>
                <m:sty m:val="b"/>
              </m:rPr>
              <m:t>q</m:t>
            </m:r>
          </m:e>
        </m:d>
        <m:r>
          <m:t>=</m:t>
        </m:r>
        <m:r>
          <m:t>2</m:t>
        </m:r>
        <m:sSub>
          <m:e>
            <m:r>
              <m:t>k</m:t>
            </m:r>
          </m:e>
          <m:sub>
            <m:r>
              <m:t>i</m:t>
            </m:r>
          </m:sub>
        </m:sSub>
        <m:r>
          <m:rPr>
            <m:sty m:val="p"/>
          </m:rPr>
          <m:t>sin</m:t>
        </m:r>
        <m:r>
          <m:t>θ</m:t>
        </m:r>
        <m:r>
          <m:t>/</m:t>
        </m:r>
        <m:r>
          <m:t>2</m:t>
        </m:r>
      </m:oMath>
      <w:r>
        <w:t xml:space="preserve">. The above summation can be represented as</w:t>
      </w:r>
      <w:r>
        <w:t xml:space="preserve"> </w:t>
      </w:r>
      <w:r>
        <w:rPr>
          <w:b/>
        </w:rPr>
        <w:t xml:space="preserve">(reference)</w:t>
      </w:r>
    </w:p>
    <w:p>
      <w:pPr>
        <w:pStyle w:val="BodyText"/>
      </w:pPr>
      <m:oMathPara>
        <m:oMathParaPr>
          <m:jc m:val="center"/>
        </m:oMathParaPr>
        <m:oMath>
          <m:nary>
            <m:naryPr>
              <m:chr m:val="∑"/>
              <m:limLoc m:val="undOvr"/>
              <m:subHide m:val="0"/>
              <m:supHide m:val="0"/>
            </m:naryPr>
            <m:sub>
              <m:r>
                <m:t>i</m:t>
              </m:r>
              <m:r>
                <m:t>=</m:t>
              </m:r>
              <m:r>
                <m:t>0</m:t>
              </m:r>
            </m:sub>
            <m:sup>
              <m:r>
                <m:t>N</m:t>
              </m:r>
            </m:sup>
            <m:e>
              <m:r>
                <m:t> </m:t>
              </m:r>
            </m:e>
          </m:nary>
          <m:sSup>
            <m:e>
              <m:r>
                <m:t>e</m:t>
              </m:r>
            </m:e>
            <m:sup>
              <m:r>
                <m:t>i</m:t>
              </m:r>
              <m:r>
                <m:rPr>
                  <m:sty m:val="b"/>
                </m:rPr>
                <m:t>q</m:t>
              </m:r>
              <m:r>
                <m:rPr>
                  <m:sty m:val="b"/>
                </m:rPr>
                <m:t>⋅</m:t>
              </m:r>
              <m:sSub>
                <m:e>
                  <m:r>
                    <m:rPr>
                      <m:sty m:val="b"/>
                    </m:rPr>
                    <m:t>r</m:t>
                  </m:r>
                </m:e>
                <m:sub>
                  <m:r>
                    <m:rPr>
                      <m:sty m:val="b"/>
                    </m:rPr>
                    <m:t>i</m:t>
                  </m:r>
                </m:sub>
              </m:sSub>
            </m:sup>
          </m:sSup>
          <m:r>
            <m:t>=</m:t>
          </m:r>
          <m:r>
            <m:t>∫</m:t>
          </m:r>
          <m:sSup>
            <m:e>
              <m:r>
                <m:t>e</m:t>
              </m:r>
            </m:e>
            <m:sup>
              <m:r>
                <m:t>i</m:t>
              </m:r>
              <m:r>
                <m:rPr>
                  <m:sty m:val="b"/>
                </m:rPr>
                <m:t>q</m:t>
              </m:r>
              <m:r>
                <m:rPr>
                  <m:sty m:val="b"/>
                </m:rPr>
                <m:t>r</m:t>
              </m:r>
            </m:sup>
          </m:sSup>
          <m:nary>
            <m:naryPr>
              <m:chr m:val="∑"/>
              <m:limLoc m:val="undOvr"/>
              <m:subHide m:val="0"/>
              <m:supHide m:val="0"/>
            </m:naryPr>
            <m:sub>
              <m:r>
                <m:t>i</m:t>
              </m:r>
              <m:r>
                <m:t>=</m:t>
              </m:r>
              <m:r>
                <m:t>0</m:t>
              </m:r>
            </m:sub>
            <m:sup>
              <m:r>
                <m:t>N</m:t>
              </m:r>
            </m:sup>
            <m:e>
              <m:r>
                <m:t> </m:t>
              </m:r>
            </m:e>
          </m:nary>
          <m:r>
            <m:t>δ</m:t>
          </m:r>
          <m:r>
            <m:t>(</m:t>
          </m:r>
          <m:r>
            <m:rPr>
              <m:sty m:val="b"/>
            </m:rPr>
            <m:t>r</m:t>
          </m:r>
          <m:r>
            <m:t>−</m:t>
          </m:r>
          <m:sSub>
            <m:e>
              <m:r>
                <m:rPr>
                  <m:sty m:val="b"/>
                </m:rPr>
                <m:t>r</m:t>
              </m:r>
            </m:e>
            <m:sub>
              <m:r>
                <m:rPr>
                  <m:sty m:val="b"/>
                </m:rPr>
                <m:t>i</m:t>
              </m:r>
            </m:sub>
          </m:sSub>
          <m:r>
            <m:t>)</m:t>
          </m:r>
        </m:oMath>
      </m:oMathPara>
    </w:p>
    <w:p>
      <w:pPr>
        <w:pStyle w:val="FirstParagraph"/>
      </w:pPr>
      <w:r>
        <w:t xml:space="preserve">Devam edecek. g(r) n(r) in self convolutioni oldugu gosterilecek. Buradan s(q) otomatik olarak g(r) in fourieri cikacak. Tek fark</w:t>
      </w:r>
      <w:r>
        <w:t xml:space="preserve"> </w:t>
      </w:r>
      <m:oMath>
        <m:r>
          <m:t>1</m:t>
        </m:r>
        <m:r>
          <m:t>/</m:t>
        </m:r>
        <m:sSup>
          <m:e>
            <m:r>
              <m:t>N</m:t>
            </m:r>
          </m:e>
          <m:sup>
            <m:r>
              <m:t>2</m:t>
            </m:r>
          </m:sup>
        </m:sSup>
      </m:oMath>
      <w:r>
        <w:t xml:space="preserve"> </w:t>
      </w:r>
      <w:r>
        <w:t xml:space="preserve">  </w:t>
      </w:r>
      <m:oMath>
        <m:r>
          <m:t>1</m:t>
        </m:r>
        <m:r>
          <m:t>/</m:t>
        </m:r>
        <m:r>
          <m:t>N</m:t>
        </m:r>
      </m:oMath>
      <w:r>
        <w:t xml:space="preserve">’e donusuyor</w:t>
      </w:r>
    </w:p>
    <w:p>
      <w:pPr>
        <w:pStyle w:val="BodyText"/>
      </w:pPr>
      <w:r>
        <w:rPr>
          <w:b/>
        </w:rPr>
        <w:t xml:space="preserve">Assagidaki bolum journal icin. Bu bolumde Iq ve Sq sadece</w:t>
      </w:r>
      <w:r>
        <w:rPr>
          <w:b/>
        </w:rPr>
        <w:t xml:space="preserve"> </w:t>
      </w:r>
      <w:r>
        <w:rPr>
          <w:b/>
        </w:rPr>
        <w:t xml:space="preserve">amplitude square formunda verilecek. Daha sonra sadece S(q) yada Iq</w:t>
      </w:r>
      <w:r>
        <w:rPr>
          <w:b/>
        </w:rPr>
        <w:t xml:space="preserve"> </w:t>
      </w:r>
      <w:r>
        <w:rPr>
          <w:b/>
        </w:rPr>
        <w:t xml:space="preserve">g(r)’in fourier transformu olarak hesaplanabilir denilecek. Referans</w:t>
      </w:r>
      <w:r>
        <w:rPr>
          <w:b/>
        </w:rPr>
        <w:t xml:space="preserve"> </w:t>
      </w:r>
      <w:r>
        <w:rPr>
          <w:b/>
        </w:rPr>
        <w:t xml:space="preserve">verilip gecicelek.</w:t>
      </w:r>
    </w:p>
    <w:p>
      <w:pPr>
        <w:pStyle w:val="BodyText"/>
      </w:pPr>
      <m:oMathPara>
        <m:oMathParaPr>
          <m:jc m:val="center"/>
        </m:oMathParaPr>
        <m:oMath>
          <m:r>
            <m:t>I</m:t>
          </m:r>
          <m:d>
            <m:dPr>
              <m:begChr m:val="("/>
              <m:endChr m:val=")"/>
              <m:grow/>
            </m:dPr>
            <m:e>
              <m:r>
                <m:t>q</m:t>
              </m:r>
            </m:e>
          </m:d>
          <m:r>
            <m:t> </m:t>
          </m:r>
          <m:r>
            <m:t>∼</m:t>
          </m:r>
          <m:r>
            <m:t> </m:t>
          </m:r>
          <m:sSup>
            <m:e>
              <m:d>
                <m:dPr>
                  <m:begChr m:val="|"/>
                  <m:endChr m:val="|"/>
                  <m:grow/>
                </m:dPr>
                <m:e>
                  <m:nary>
                    <m:naryPr>
                      <m:chr m:val="∑"/>
                      <m:limLoc m:val="undOvr"/>
                      <m:subHide m:val="0"/>
                      <m:supHide m:val="0"/>
                    </m:naryPr>
                    <m:sub>
                      <m:r>
                        <m:t>i</m:t>
                      </m:r>
                    </m:sub>
                    <m:sup>
                      <m:r>
                        <m:t>N</m:t>
                      </m:r>
                    </m:sup>
                    <m:e>
                      <m:r>
                        <m:t> </m:t>
                      </m:r>
                    </m:e>
                  </m:nary>
                  <m:sSup>
                    <m:e>
                      <m:r>
                        <m:t>e</m:t>
                      </m:r>
                    </m:e>
                    <m:sup>
                      <m:r>
                        <m:t>i</m:t>
                      </m:r>
                      <m:r>
                        <m:rPr>
                          <m:sty m:val="b"/>
                        </m:rPr>
                        <m:t>q</m:t>
                      </m:r>
                      <m:r>
                        <m:rPr>
                          <m:sty m:val="b"/>
                        </m:rPr>
                        <m:t>⋅</m:t>
                      </m:r>
                      <m:sSub>
                        <m:e>
                          <m:r>
                            <m:rPr>
                              <m:sty m:val="b"/>
                            </m:rPr>
                            <m:t>r</m:t>
                          </m:r>
                        </m:e>
                        <m:sub>
                          <m:r>
                            <m:rPr>
                              <m:sty m:val="b"/>
                            </m:rPr>
                            <m:t>i</m:t>
                          </m:r>
                        </m:sub>
                      </m:sSub>
                    </m:sup>
                  </m:sSup>
                </m:e>
              </m:d>
            </m:e>
            <m:sup>
              <m:r>
                <m:t>2</m:t>
              </m:r>
            </m:sup>
          </m:sSup>
        </m:oMath>
      </m:oMathPara>
    </w:p>
    <w:p>
      <w:pPr>
        <w:pStyle w:val="FirstParagraph"/>
      </w:pPr>
      <w:r>
        <w:t xml:space="preserve">And the structure factor of the aggregate is given as (Hasmy et al., 1993)</w:t>
      </w:r>
    </w:p>
    <w:p>
      <w:pPr>
        <w:pStyle w:val="BodyText"/>
      </w:pPr>
      <m:oMathPara>
        <m:oMathParaPr>
          <m:jc m:val="center"/>
        </m:oMathParaPr>
        <m:oMath>
          <m:r>
            <m:t>S</m:t>
          </m:r>
          <m:d>
            <m:dPr>
              <m:begChr m:val="("/>
              <m:endChr m:val=")"/>
              <m:grow/>
            </m:dPr>
            <m:e>
              <m:r>
                <m:t>q</m:t>
              </m:r>
            </m:e>
          </m:d>
          <m:r>
            <m:t> </m:t>
          </m:r>
          <m:r>
            <m:t>=</m:t>
          </m:r>
          <m:f>
            <m:fPr>
              <m:type m:val="bar"/>
            </m:fPr>
            <m:num>
              <m:r>
                <m:t>1</m:t>
              </m:r>
            </m:num>
            <m:den>
              <m:sSup>
                <m:e>
                  <m:r>
                    <m:t>N</m:t>
                  </m:r>
                </m:e>
                <m:sup>
                  <m:r>
                    <m:t>2</m:t>
                  </m:r>
                </m:sup>
              </m:sSup>
            </m:den>
          </m:f>
          <m:sSup>
            <m:e>
              <m:d>
                <m:dPr>
                  <m:begChr m:val="|"/>
                  <m:endChr m:val="|"/>
                  <m:grow/>
                </m:dPr>
                <m:e>
                  <m:nary>
                    <m:naryPr>
                      <m:chr m:val="∑"/>
                      <m:limLoc m:val="undOvr"/>
                      <m:subHide m:val="0"/>
                      <m:supHide m:val="0"/>
                    </m:naryPr>
                    <m:sub>
                      <m:r>
                        <m:t>i</m:t>
                      </m:r>
                      <m:r>
                        <m:t>=</m:t>
                      </m:r>
                      <m:r>
                        <m:t>0</m:t>
                      </m:r>
                    </m:sub>
                    <m:sup>
                      <m:r>
                        <m:t>N</m:t>
                      </m:r>
                    </m:sup>
                    <m:e>
                      <m:r>
                        <m:t> </m:t>
                      </m:r>
                    </m:e>
                  </m:nary>
                  <m:sSup>
                    <m:e>
                      <m:r>
                        <m:t>e</m:t>
                      </m:r>
                    </m:e>
                    <m:sup>
                      <m:r>
                        <m:t>i</m:t>
                      </m:r>
                      <m:r>
                        <m:rPr>
                          <m:sty m:val="b"/>
                        </m:rPr>
                        <m:t>q</m:t>
                      </m:r>
                      <m:r>
                        <m:rPr>
                          <m:sty m:val="b"/>
                        </m:rPr>
                        <m:t>⋅</m:t>
                      </m:r>
                      <m:sSub>
                        <m:e>
                          <m:r>
                            <m:rPr>
                              <m:sty m:val="b"/>
                            </m:rPr>
                            <m:t>r</m:t>
                          </m:r>
                        </m:e>
                        <m:sub>
                          <m:r>
                            <m:rPr>
                              <m:sty m:val="b"/>
                            </m:rPr>
                            <m:t>i</m:t>
                          </m:r>
                        </m:sub>
                      </m:sSub>
                    </m:sup>
                  </m:sSup>
                </m:e>
              </m:d>
            </m:e>
            <m:sup>
              <m:r>
                <m:t>2</m:t>
              </m:r>
            </m:sup>
          </m:sSup>
        </m:oMath>
      </m:oMathPara>
    </w:p>
    <w:p>
      <w:pPr>
        <w:pStyle w:val="FirstParagraph"/>
      </w:pPr>
      <w:r>
        <w:t xml:space="preserve">where</w:t>
      </w:r>
      <w:r>
        <w:t xml:space="preserve"> </w:t>
      </w:r>
      <m:oMath>
        <m:r>
          <m:rPr>
            <m:sty m:val="b"/>
          </m:rPr>
          <m:t>q</m:t>
        </m:r>
      </m:oMath>
      <w:r>
        <w:t xml:space="preserve"> </w:t>
      </w:r>
      <w:r>
        <w:t xml:space="preserve">is the scattering wave vector, and</w:t>
      </w:r>
      <w:r>
        <w:t xml:space="preserve"> </w:t>
      </w:r>
      <m:oMath>
        <m:sSub>
          <m:e>
            <m:r>
              <m:rPr>
                <m:sty m:val="b"/>
              </m:rPr>
              <m:t>r</m:t>
            </m:r>
          </m:e>
          <m:sub>
            <m:r>
              <m:t>i</m:t>
            </m:r>
          </m:sub>
        </m:sSub>
      </m:oMath>
      <w:r>
        <w:t xml:space="preserve"> </w:t>
      </w:r>
      <w:r>
        <w:t xml:space="preserve">is the position vector of the center of the i</w:t>
      </w:r>
      <w:r>
        <w:rPr>
          <w:vertAlign w:val="superscript"/>
        </w:rPr>
        <w:t xml:space="preserve">th</w:t>
      </w:r>
      <w:r>
        <w:t xml:space="preserve"> </w:t>
      </w:r>
      <w:r>
        <w:t xml:space="preserve">monomer. In case of an elastic scattering, where the amplitude of the incident and the scattered wave vectors,</w:t>
      </w:r>
      <w:r>
        <w:t xml:space="preserve"> </w:t>
      </w:r>
      <m:oMath>
        <m:d>
          <m:dPr>
            <m:begChr m:val="|"/>
            <m:endChr m:val="|"/>
            <m:grow/>
          </m:dPr>
          <m:e>
            <m:sSub>
              <m:e>
                <m:r>
                  <m:rPr>
                    <m:sty m:val="b"/>
                  </m:rPr>
                  <m:t>k</m:t>
                </m:r>
              </m:e>
              <m:sub>
                <m:r>
                  <m:t>i</m:t>
                </m:r>
              </m:sub>
            </m:sSub>
          </m:e>
        </m:d>
        <m:r>
          <m:rPr>
            <m:sty m:val="p"/>
          </m:rPr>
          <m:t> and </m:t>
        </m:r>
        <m:d>
          <m:dPr>
            <m:begChr m:val="|"/>
            <m:endChr m:val="|"/>
            <m:grow/>
          </m:dPr>
          <m:e>
            <m:sSub>
              <m:e>
                <m:r>
                  <m:rPr>
                    <m:sty m:val="b"/>
                  </m:rPr>
                  <m:t>k</m:t>
                </m:r>
              </m:e>
              <m:sub>
                <m:r>
                  <m:t>s</m:t>
                </m:r>
              </m:sub>
            </m:sSub>
          </m:e>
        </m:d>
      </m:oMath>
      <w:r>
        <w:t xml:space="preserve"> </w:t>
      </w:r>
      <w:r>
        <w:t xml:space="preserve">are equal,</w:t>
      </w:r>
      <w:r>
        <w:t xml:space="preserve"> </w:t>
      </w:r>
      <m:oMath>
        <m:d>
          <m:dPr>
            <m:begChr m:val="|"/>
            <m:endChr m:val="|"/>
            <m:grow/>
          </m:dPr>
          <m:e>
            <m:r>
              <m:rPr>
                <m:sty m:val="b"/>
              </m:rPr>
              <m:t>q</m:t>
            </m:r>
          </m:e>
        </m:d>
        <m:r>
          <m:t>=</m:t>
        </m:r>
        <m:r>
          <m:t>2</m:t>
        </m:r>
        <m:sSub>
          <m:e>
            <m:r>
              <m:t>k</m:t>
            </m:r>
          </m:e>
          <m:sub>
            <m:r>
              <m:t>i</m:t>
            </m:r>
          </m:sub>
        </m:sSub>
        <m:r>
          <m:rPr>
            <m:sty m:val="p"/>
          </m:rPr>
          <m:t>sin</m:t>
        </m:r>
        <m:r>
          <m:t>θ</m:t>
        </m:r>
        <m:r>
          <m:t>/</m:t>
        </m:r>
        <m:r>
          <m:t>2</m:t>
        </m:r>
      </m:oMath>
      <w:r>
        <w:t xml:space="preserve">. The above summation can be represented as</w:t>
      </w:r>
      <w:r>
        <w:t xml:space="preserve"> </w:t>
      </w:r>
      <w:r>
        <w:rPr>
          <w:b/>
        </w:rPr>
        <w:t xml:space="preserve">(reference)</w:t>
      </w:r>
    </w:p>
    <w:p>
      <w:pPr>
        <w:pStyle w:val="BodyText"/>
      </w:pPr>
      <w:r>
        <w:t xml:space="preserve">The monomer pair-correlation function, </w:t>
      </w:r>
      <m:oMath>
        <m:r>
          <m:t>g</m:t>
        </m:r>
        <m:d>
          <m:dPr>
            <m:begChr m:val="("/>
            <m:endChr m:val=")"/>
            <m:grow/>
          </m:dPr>
          <m:e>
            <m:r>
              <m:t>r</m:t>
            </m:r>
          </m:e>
        </m:d>
      </m:oMath>
      <w:r>
        <w:t xml:space="preserve">, is defined as</w:t>
      </w:r>
      <w:r>
        <w:t xml:space="preserve"> </w:t>
      </w:r>
      <w:r>
        <w:t xml:space="preserve">the probability of finding a particle pair separated by a</w:t>
      </w:r>
      <w:r>
        <w:t xml:space="preserve"> </w:t>
      </w:r>
      <w:r>
        <w:t xml:space="preserve">distance </w:t>
      </w:r>
      <m:oMath>
        <m:r>
          <m:t>r</m:t>
        </m:r>
      </m:oMath>
      <w:r>
        <w:t xml:space="preserve">. This function is calculated as an average</w:t>
      </w:r>
      <w:r>
        <w:t xml:space="preserve"> </w:t>
      </w:r>
      <w:r>
        <w:t xml:space="preserve">for all the monomers in the aggregate and given in a normalized form in</w:t>
      </w:r>
      <w:r>
        <w:t xml:space="preserve"> </w:t>
      </w:r>
      <w:r>
        <w:t xml:space="preserve">a way that normalization becomes</w:t>
      </w:r>
    </w:p>
    <w:p>
      <w:pPr>
        <w:pStyle w:val="BodyText"/>
      </w:pPr>
      <m:oMathPara>
        <m:oMathParaPr>
          <m:jc m:val="center"/>
        </m:oMathParaPr>
        <m:oMath>
          <m:nary>
            <m:naryPr>
              <m:chr m:val="∫"/>
              <m:limLoc m:val="subSup"/>
              <m:subHide m:val="0"/>
              <m:supHide m:val="0"/>
            </m:naryPr>
            <m:sub>
              <m:r>
                <m:t>0</m:t>
              </m:r>
            </m:sub>
            <m:sup>
              <m:r>
                <m:t>∞</m:t>
              </m:r>
            </m:sup>
            <m:e>
              <m:r>
                <m:t>g</m:t>
              </m:r>
            </m:e>
          </m:nary>
          <m:r>
            <m:t>(</m:t>
          </m:r>
          <m:r>
            <m:rPr>
              <m:sty m:val="b"/>
            </m:rPr>
            <m:t>r</m:t>
          </m:r>
          <m:r>
            <m:t>)</m:t>
          </m:r>
          <m:r>
            <m:t>4</m:t>
          </m:r>
          <m:r>
            <m:t>π</m:t>
          </m:r>
          <m:sSup>
            <m:e>
              <m:r>
                <m:rPr>
                  <m:sty m:val="b"/>
                </m:rPr>
                <m:t>r</m:t>
              </m:r>
            </m:e>
            <m:sup>
              <m:r>
                <m:t>2</m:t>
              </m:r>
            </m:sup>
          </m:sSup>
          <m:r>
            <m:t>d</m:t>
          </m:r>
          <m:r>
            <m:rPr>
              <m:sty m:val="b"/>
            </m:rPr>
            <m:t>r</m:t>
          </m:r>
          <m:r>
            <m:t>=</m:t>
          </m:r>
          <m:r>
            <m:t>N</m:t>
          </m:r>
          <m:r>
            <m:t>−</m:t>
          </m:r>
          <m:r>
            <m:t>1</m:t>
          </m:r>
        </m:oMath>
      </m:oMathPara>
    </w:p>
    <w:p>
      <w:pPr>
        <w:pStyle w:val="FirstParagraph"/>
      </w:pPr>
      <w:r>
        <w:t xml:space="preserve">Since the eqn.??? implies that</w:t>
      </w:r>
    </w:p>
    <w:p>
      <w:pPr>
        <w:pStyle w:val="BodyText"/>
      </w:pPr>
      <m:oMathPara>
        <m:oMathParaPr>
          <m:jc m:val="center"/>
        </m:oMathParaPr>
        <m:oMath>
          <m:r>
            <m:t>g</m:t>
          </m:r>
          <m:r>
            <m:t>(</m:t>
          </m:r>
          <m:sSub>
            <m:e>
              <m:r>
                <m:t>r</m:t>
              </m:r>
            </m:e>
            <m:sub>
              <m:r>
                <m:t>i</m:t>
              </m:r>
            </m:sub>
          </m:sSub>
          <m:r>
            <m:t>)</m:t>
          </m:r>
          <m:r>
            <m:t>d</m:t>
          </m:r>
          <m:r>
            <m:t>V</m:t>
          </m:r>
          <m:r>
            <m:t>(</m:t>
          </m:r>
          <m:sSub>
            <m:e>
              <m:r>
                <m:t>r</m:t>
              </m:r>
            </m:e>
            <m:sub>
              <m:r>
                <m:t>i</m:t>
              </m:r>
            </m:sub>
          </m:sSub>
          <m:r>
            <m:t>)</m:t>
          </m:r>
          <m:r>
            <m:t>=</m:t>
          </m:r>
          <m:r>
            <m:t>d</m:t>
          </m:r>
          <m:r>
            <m:t>N</m:t>
          </m:r>
          <m:r>
            <m:t>(</m:t>
          </m:r>
          <m:sSub>
            <m:e>
              <m:r>
                <m:t>r</m:t>
              </m:r>
            </m:e>
            <m:sub>
              <m:r>
                <m:t>i</m:t>
              </m:r>
            </m:sub>
          </m:sSub>
          <m:r>
            <m:t>)</m:t>
          </m:r>
        </m:oMath>
      </m:oMathPara>
    </w:p>
    <w:p>
      <w:pPr>
        <w:pStyle w:val="FirstParagraph"/>
      </w:pPr>
      <w:r>
        <w:t xml:space="preserve">where</w:t>
      </w:r>
      <w:r>
        <w:t xml:space="preserve"> </w:t>
      </w:r>
      <m:oMath>
        <m:r>
          <m:t>d</m:t>
        </m:r>
        <m:r>
          <m:t>V</m:t>
        </m:r>
        <m:r>
          <m:t>(</m:t>
        </m:r>
        <m:sSub>
          <m:e>
            <m:r>
              <m:t>r</m:t>
            </m:r>
          </m:e>
          <m:sub>
            <m:r>
              <m:t>i</m:t>
            </m:r>
          </m:sub>
        </m:sSub>
        <m:r>
          <m:t>)</m:t>
        </m:r>
      </m:oMath>
      <w:r>
        <w:t xml:space="preserve"> </w:t>
      </w:r>
      <w:r>
        <w:t xml:space="preserve">is the volume of the i</w:t>
      </w:r>
      <w:r>
        <w:rPr>
          <w:vertAlign w:val="superscript"/>
        </w:rPr>
        <w:t xml:space="preserve">th</w:t>
      </w:r>
      <w:r>
        <w:t xml:space="preserve"> </w:t>
      </w:r>
      <w:r>
        <w:t xml:space="preserve">spherical shell with thickness</w:t>
      </w:r>
      <w:r>
        <w:t xml:space="preserve"> </w:t>
      </w:r>
      <m:oMath>
        <m:r>
          <m:t>d</m:t>
        </m:r>
        <m:r>
          <m:t>r</m:t>
        </m:r>
      </m:oMath>
      <w:r>
        <w:t xml:space="preserve">, a cumulative pair distribution function,</w:t>
      </w:r>
      <w:r>
        <w:t xml:space="preserve"> </w:t>
      </w:r>
      <m:oMath>
        <m:r>
          <m:t>N</m:t>
        </m:r>
        <m:r>
          <m:t>(</m:t>
        </m:r>
        <m:r>
          <m:t>r</m:t>
        </m:r>
        <m:r>
          <m:t>)</m:t>
        </m:r>
      </m:oMath>
      <w:r>
        <w:t xml:space="preserve">, can be used as the basis of the calculation of</w:t>
      </w:r>
      <w:r>
        <w:t xml:space="preserve"> </w:t>
      </w:r>
      <m:oMath>
        <m:r>
          <m:t>g</m:t>
        </m:r>
        <m:r>
          <m:t>(</m:t>
        </m:r>
        <m:r>
          <m:t>r</m:t>
        </m:r>
        <m:r>
          <m:t>)</m:t>
        </m:r>
      </m:oMath>
      <w:r>
        <w:t xml:space="preserve">.</w:t>
      </w:r>
    </w:p>
    <w:p>
      <w:pPr>
        <w:pStyle w:val="BodyText"/>
      </w:pPr>
      <w:r>
        <w:t xml:space="preserve">Once the pair correlation function is calculated the structure factor can be computed as the Fourier transform of the pair-correlation function (Sorensen, 2001).</w:t>
      </w:r>
    </w:p>
    <w:p>
      <w:pPr>
        <w:pStyle w:val="BodyText"/>
      </w:pPr>
      <w:r>
        <w:t xml:space="preserve">$$\left&lt; S(\mathbf{q})\right&gt; = \left&lt;\frac{1}{N} \int_{0}^{\infty} e^{i\mathbf{qr}}g(\mathbf{r})d\mathbf{r} \right&gt;$$</w:t>
      </w:r>
    </w:p>
    <w:p>
      <w:pPr>
        <w:pStyle w:val="FirstParagraph"/>
      </w:pPr>
      <w:r>
        <w:t xml:space="preserve">The symbol</w:t>
      </w:r>
      <w:r>
        <w:t xml:space="preserve"> </w:t>
      </w:r>
      <m:oMath>
        <m:r>
          <m:t>&lt;</m:t>
        </m:r>
        <m:r>
          <m:t>.</m:t>
        </m:r>
        <m:r>
          <m:t>&gt;</m:t>
        </m:r>
      </m:oMath>
      <w:r>
        <w:t xml:space="preserve"> </w:t>
      </w:r>
      <w:r>
        <w:t xml:space="preserve">represents angular averaging over the directions of</w:t>
      </w:r>
      <w:r>
        <w:t xml:space="preserve"> </w:t>
      </w:r>
      <m:oMath>
        <m:r>
          <m:rPr>
            <m:sty m:val="b"/>
          </m:rPr>
          <m:t>q</m:t>
        </m:r>
      </m:oMath>
      <w:r>
        <w:t xml:space="preserve">. Since in atmospheric measurements the observed scattering light by the fractal aerosols involve natural directional averaging due to the random orientation of the particles the structure factor given in Eq. ??? should also be averaged overall the solid angle. Thus, assuming isotropy in the aggregate, which is a valid approximation under rotational averaging, the Eq. ??? becomes</w:t>
      </w:r>
    </w:p>
    <w:p>
      <w:pPr>
        <w:pStyle w:val="BodyText"/>
      </w:pPr>
      <m:oMathPara>
        <m:oMathParaPr>
          <m:jc m:val="center"/>
        </m:oMathParaPr>
        <m:oMath>
          <m:r>
            <m:t>S</m:t>
          </m:r>
          <m:r>
            <m:t>(</m:t>
          </m:r>
          <m:r>
            <m:rPr>
              <m:sty m:val="b"/>
            </m:rPr>
            <m:t>q</m:t>
          </m:r>
          <m:r>
            <m:t>)</m:t>
          </m:r>
          <m:r>
            <m:t>=</m:t>
          </m:r>
          <m:f>
            <m:fPr>
              <m:type m:val="bar"/>
            </m:fPr>
            <m:num>
              <m:r>
                <m:t>1</m:t>
              </m:r>
            </m:num>
            <m:den>
              <m:r>
                <m:t>N</m:t>
              </m:r>
            </m:den>
          </m:f>
          <m:d>
            <m:dPr>
              <m:begChr m:val="("/>
              <m:endChr m:val=")"/>
              <m:grow/>
            </m:dPr>
            <m:e>
              <m:r>
                <m:t>1</m:t>
              </m:r>
              <m:r>
                <m:t>+</m:t>
              </m:r>
              <m:r>
                <m:t>N</m:t>
              </m:r>
              <m:nary>
                <m:naryPr>
                  <m:chr m:val="∫"/>
                  <m:limLoc m:val="subSup"/>
                  <m:subHide m:val="0"/>
                  <m:supHide m:val="0"/>
                </m:naryPr>
                <m:sub>
                  <m:r>
                    <m:t>0</m:t>
                  </m:r>
                </m:sub>
                <m:sup>
                  <m:r>
                    <m:t>∞</m:t>
                  </m:r>
                </m:sup>
                <m:e>
                  <m:f>
                    <m:fPr>
                      <m:type m:val="bar"/>
                    </m:fPr>
                    <m:num>
                      <m:r>
                        <m:rPr>
                          <m:sty m:val="p"/>
                        </m:rPr>
                        <m:t>sin</m:t>
                      </m:r>
                      <m:r>
                        <m:rPr>
                          <m:sty m:val="b"/>
                        </m:rPr>
                        <m:t>q</m:t>
                      </m:r>
                      <m:r>
                        <m:rPr>
                          <m:sty m:val="b"/>
                        </m:rPr>
                        <m:t>r</m:t>
                      </m:r>
                    </m:num>
                    <m:den>
                      <m:r>
                        <m:rPr>
                          <m:sty m:val="b"/>
                        </m:rPr>
                        <m:t>q</m:t>
                      </m:r>
                      <m:r>
                        <m:rPr>
                          <m:sty m:val="b"/>
                        </m:rPr>
                        <m:t>r</m:t>
                      </m:r>
                    </m:den>
                  </m:f>
                </m:e>
              </m:nary>
              <m:r>
                <m:t>g</m:t>
              </m:r>
              <m:r>
                <m:t>(</m:t>
              </m:r>
              <m:r>
                <m:rPr>
                  <m:sty m:val="b"/>
                </m:rPr>
                <m:t>r</m:t>
              </m:r>
              <m:r>
                <m:t>)</m:t>
              </m:r>
              <m:r>
                <m:t>4</m:t>
              </m:r>
              <m:r>
                <m:t>π</m:t>
              </m:r>
              <m:sSup>
                <m:e>
                  <m:r>
                    <m:rPr>
                      <m:sty m:val="b"/>
                    </m:rPr>
                    <m:t>r</m:t>
                  </m:r>
                </m:e>
                <m:sup>
                  <m:r>
                    <m:t>2</m:t>
                  </m:r>
                </m:sup>
              </m:sSup>
              <m:r>
                <m:t>d</m:t>
              </m:r>
              <m:r>
                <m:rPr>
                  <m:sty m:val="b"/>
                </m:rPr>
                <m:t>r</m:t>
              </m:r>
            </m:e>
          </m:d>
        </m:oMath>
      </m:oMathPara>
    </w:p>
    <w:p>
      <w:pPr>
        <w:pStyle w:val="FirstParagraph"/>
      </w:pPr>
      <w:r>
        <w:t xml:space="preserve">Now talk about the properties of Sq. like S(0) = what and S(inf) = ?. May be give a plot or, dont but give plot of Fc later. Finally close this section and call the other section the numerical calculation</w:t>
      </w:r>
    </w:p>
    <w:p>
      <w:pPr>
        <w:pStyle w:val="Heading1"/>
      </w:pPr>
      <w:bookmarkStart w:id="23" w:name="numerical-calculations"/>
      <w:bookmarkEnd w:id="23"/>
      <w:r>
        <w:t xml:space="preserve">Numerical Calculations</w:t>
      </w:r>
    </w:p>
    <w:p>
      <w:pPr>
        <w:pStyle w:val="FirstParagraph"/>
      </w:pPr>
      <w:r>
        <w:t xml:space="preserve">For the convenience of numerical calculations we use the probability distribution of the distances,</w:t>
      </w:r>
      <w:r>
        <w:t xml:space="preserve"> </w:t>
      </w:r>
      <m:oMath>
        <m:r>
          <m:t>f</m:t>
        </m:r>
        <m:r>
          <m:t>(</m:t>
        </m:r>
        <m:sSub>
          <m:e>
            <m:r>
              <m:t>r</m:t>
            </m:r>
          </m:e>
          <m:sub>
            <m:r>
              <m:t>i</m:t>
            </m:r>
          </m:sub>
        </m:sSub>
        <m:r>
          <m:t>)</m:t>
        </m:r>
      </m:oMath>
      <w:r>
        <w:t xml:space="preserve">, and the cumulative distribution of the number of the distances,</w:t>
      </w:r>
      <w:r>
        <w:t xml:space="preserve"> </w:t>
      </w:r>
      <m:oMath>
        <m:sSub>
          <m:e>
            <m:r>
              <m:t>N</m:t>
            </m:r>
          </m:e>
          <m:sub>
            <m:r>
              <m:t>c</m:t>
            </m:r>
          </m:sub>
        </m:sSub>
        <m:r>
          <m:t>(</m:t>
        </m:r>
        <m:sSub>
          <m:e>
            <m:r>
              <m:t>r</m:t>
            </m:r>
          </m:e>
          <m:sub>
            <m:r>
              <m:t>i</m:t>
            </m:r>
          </m:sub>
        </m:sSub>
        <m:r>
          <m:t>)</m:t>
        </m:r>
      </m:oMath>
      <w:r>
        <w:t xml:space="preserve">, between the monomer pairs as defined by (Tomasko et al., 2008) in the appendix of their paper. The relationships between</w:t>
      </w:r>
      <w:r>
        <w:t xml:space="preserve"> </w:t>
      </w:r>
      <m:oMath>
        <m:r>
          <m:t>f</m:t>
        </m:r>
        <m:r>
          <m:t>(</m:t>
        </m:r>
        <m:sSub>
          <m:e>
            <m:r>
              <m:t>r</m:t>
            </m:r>
          </m:e>
          <m:sub>
            <m:r>
              <m:t>i</m:t>
            </m:r>
          </m:sub>
        </m:sSub>
        <m:r>
          <m:t>)</m:t>
        </m:r>
      </m:oMath>
      <w:r>
        <w:t xml:space="preserve">,</w:t>
      </w:r>
      <w:r>
        <w:t xml:space="preserve"> </w:t>
      </w:r>
      <m:oMath>
        <m:sSub>
          <m:e>
            <m:r>
              <m:t>N</m:t>
            </m:r>
          </m:e>
          <m:sub>
            <m:r>
              <m:t>c</m:t>
            </m:r>
          </m:sub>
        </m:sSub>
        <m:r>
          <m:t>(</m:t>
        </m:r>
        <m:sSub>
          <m:e>
            <m:r>
              <m:t>r</m:t>
            </m:r>
          </m:e>
          <m:sub>
            <m:r>
              <m:t>i</m:t>
            </m:r>
          </m:sub>
        </m:sSub>
        <m:r>
          <m:t>)</m:t>
        </m:r>
      </m:oMath>
      <w:r>
        <w:t xml:space="preserve"> </w:t>
      </w:r>
      <w:r>
        <w:t xml:space="preserve">and</w:t>
      </w:r>
      <w:r>
        <w:t xml:space="preserve"> </w:t>
      </w:r>
      <m:oMath>
        <m:r>
          <m:t>g</m:t>
        </m:r>
        <m:r>
          <m:t>(</m:t>
        </m:r>
        <m:sSub>
          <m:e>
            <m:r>
              <m:t>r</m:t>
            </m:r>
          </m:e>
          <m:sub>
            <m:r>
              <m:t>i</m:t>
            </m:r>
          </m:sub>
        </m:sSub>
        <m:r>
          <m:t>)</m:t>
        </m:r>
      </m:oMath>
      <w:r>
        <w:t xml:space="preserve"> </w:t>
      </w:r>
      <w:r>
        <w:t xml:space="preserve">are</w:t>
      </w:r>
    </w:p>
    <w:p>
      <w:pPr>
        <w:pStyle w:val="BodyText"/>
      </w:pPr>
      <m:oMathPara>
        <m:oMathParaPr>
          <m:jc m:val="center"/>
        </m:oMathParaPr>
        <m:oMath>
          <m:r>
            <m:t>f</m:t>
          </m:r>
          <m:r>
            <m:t>(</m:t>
          </m:r>
          <m:sSub>
            <m:e>
              <m:r>
                <m:t>r</m:t>
              </m:r>
            </m:e>
            <m:sub>
              <m:r>
                <m:t>i</m:t>
              </m:r>
            </m:sub>
          </m:sSub>
          <m:r>
            <m:t>)</m:t>
          </m:r>
          <m:r>
            <m:t>=</m:t>
          </m:r>
          <m:f>
            <m:fPr>
              <m:type m:val="bar"/>
            </m:fPr>
            <m:num>
              <m:r>
                <m:t>g</m:t>
              </m:r>
              <m:r>
                <m:t>(</m:t>
              </m:r>
              <m:sSub>
                <m:e>
                  <m:r>
                    <m:t>r</m:t>
                  </m:r>
                </m:e>
                <m:sub>
                  <m:r>
                    <m:t>i</m:t>
                  </m:r>
                </m:sub>
              </m:sSub>
              <m:r>
                <m:t>)</m:t>
              </m:r>
              <m:r>
                <m:t>d</m:t>
              </m:r>
              <m:r>
                <m:t>V</m:t>
              </m:r>
              <m:r>
                <m:t>(</m:t>
              </m:r>
              <m:sSub>
                <m:e>
                  <m:r>
                    <m:t>r</m:t>
                  </m:r>
                </m:e>
                <m:sub>
                  <m:r>
                    <m:t>i</m:t>
                  </m:r>
                </m:sub>
              </m:sSub>
              <m:r>
                <m:t>)</m:t>
              </m:r>
            </m:num>
            <m:den>
              <m:r>
                <m:t>N</m:t>
              </m:r>
              <m:r>
                <m:t>−</m:t>
              </m:r>
              <m:r>
                <m:t>1</m:t>
              </m:r>
            </m:den>
          </m:f>
          <m:r>
            <m:t>=</m:t>
          </m:r>
          <m:r>
            <m:t>d</m:t>
          </m:r>
          <m:sSub>
            <m:e>
              <m:r>
                <m:t>N</m:t>
              </m:r>
            </m:e>
            <m:sub>
              <m:r>
                <m:t>c</m:t>
              </m:r>
            </m:sub>
          </m:sSub>
          <m:r>
            <m:t>(</m:t>
          </m:r>
          <m:sSub>
            <m:e>
              <m:r>
                <m:t>r</m:t>
              </m:r>
            </m:e>
            <m:sub>
              <m:r>
                <m:t>i</m:t>
              </m:r>
            </m:sub>
          </m:sSub>
          <m:r>
            <m:t>)</m:t>
          </m:r>
        </m:oMath>
      </m:oMathPara>
    </w:p>
    <w:p>
      <w:pPr>
        <w:pStyle w:val="FirstParagraph"/>
      </w:pPr>
      <w:r>
        <w:t xml:space="preserve">Therefore from eqn. ??? and eqn.???, the normalization for</w:t>
      </w:r>
      <w:r>
        <w:t xml:space="preserve"> </w:t>
      </w:r>
      <m:oMath>
        <m:r>
          <m:t>f</m:t>
        </m:r>
        <m:r>
          <m:t>(</m:t>
        </m:r>
        <m:sSub>
          <m:e>
            <m:r>
              <m:t>r</m:t>
            </m:r>
          </m:e>
          <m:sub>
            <m:r>
              <m:t>i</m:t>
            </m:r>
          </m:sub>
        </m:sSub>
        <m:r>
          <m:t>)</m:t>
        </m:r>
      </m:oMath>
      <w:r>
        <w:t xml:space="preserve"> </w:t>
      </w:r>
      <w:r>
        <w:rPr>
          <w:b/>
        </w:rPr>
        <w:t xml:space="preserve">is written as</w:t>
      </w:r>
    </w:p>
    <w:p>
      <w:pPr>
        <w:pStyle w:val="BodyText"/>
      </w:pPr>
      <m:oMathPara>
        <m:oMathParaPr>
          <m:jc m:val="center"/>
        </m:oMathParaPr>
        <m:oMath>
          <m:nary>
            <m:naryPr>
              <m:chr m:val="∑"/>
              <m:limLoc m:val="undOvr"/>
              <m:subHide m:val="0"/>
              <m:supHide m:val="1"/>
            </m:naryPr>
            <m:sub>
              <m:r>
                <m:t>i</m:t>
              </m:r>
            </m:sub>
            <m:sup/>
            <m:e>
              <m:r>
                <m:t>f</m:t>
              </m:r>
            </m:e>
          </m:nary>
          <m:r>
            <m:t>(</m:t>
          </m:r>
          <m:sSub>
            <m:e>
              <m:r>
                <m:t>r</m:t>
              </m:r>
            </m:e>
            <m:sub>
              <m:r>
                <m:t>i</m:t>
              </m:r>
            </m:sub>
          </m:sSub>
          <m:r>
            <m:t>)</m:t>
          </m:r>
          <m:r>
            <m:t>=</m:t>
          </m:r>
          <m:r>
            <m:t>1</m:t>
          </m:r>
        </m:oMath>
      </m:oMathPara>
    </w:p>
    <w:p>
      <w:pPr>
        <w:pStyle w:val="FirstParagraph"/>
      </w:pPr>
      <w:r>
        <w:t xml:space="preserve">In order to calculate</w:t>
      </w:r>
      <w:r>
        <w:t xml:space="preserve"> </w:t>
      </w:r>
      <m:oMath>
        <m:r>
          <m:t>f</m:t>
        </m:r>
        <m:r>
          <m:t>(</m:t>
        </m:r>
        <m:sSub>
          <m:e>
            <m:r>
              <m:t>r</m:t>
            </m:r>
          </m:e>
          <m:sub>
            <m:r>
              <m:t>i</m:t>
            </m:r>
          </m:sub>
        </m:sSub>
        <m:r>
          <m:t>)</m:t>
        </m:r>
      </m:oMath>
      <w:r>
        <w:t xml:space="preserve">, first, particle-particle distances are stored in an array,</w:t>
      </w:r>
      <w:r>
        <w:t xml:space="preserve"> </w:t>
      </w:r>
      <m:oMath>
        <m:sSub>
          <m:e>
            <m:r>
              <m:t>r</m:t>
            </m:r>
          </m:e>
          <m:sub>
            <m:r>
              <m:t>i</m:t>
            </m:r>
          </m:sub>
        </m:sSub>
      </m:oMath>
      <w:r>
        <w:t xml:space="preserve">, which ranges from minimum possible distance,</w:t>
      </w:r>
      <w:r>
        <w:t xml:space="preserve"> </w:t>
      </w:r>
      <m:oMath>
        <m:sSub>
          <m:e>
            <m:r>
              <m:t>r</m:t>
            </m:r>
          </m:e>
          <m:sub>
            <m:r>
              <m:t>m</m:t>
            </m:r>
            <m:r>
              <m:t>i</m:t>
            </m:r>
            <m:r>
              <m:t>n</m:t>
            </m:r>
          </m:sub>
        </m:sSub>
      </m:oMath>
      <w:r>
        <w:t xml:space="preserve">, to maximum distance,</w:t>
      </w:r>
      <w:r>
        <w:t xml:space="preserve"> </w:t>
      </w:r>
      <m:oMath>
        <m:sSub>
          <m:e>
            <m:r>
              <m:t>r</m:t>
            </m:r>
          </m:e>
          <m:sub>
            <m:r>
              <m:t>m</m:t>
            </m:r>
            <m:r>
              <m:t>a</m:t>
            </m:r>
            <m:r>
              <m:t>x</m:t>
            </m:r>
          </m:sub>
        </m:sSub>
      </m:oMath>
      <w:r>
        <w:t xml:space="preserve">, with a step size of</w:t>
      </w:r>
      <w:r>
        <w:t xml:space="preserve"> </w:t>
      </w:r>
      <m:oMath>
        <m:r>
          <m:t>d</m:t>
        </m:r>
        <m:r>
          <m:t>r</m:t>
        </m:r>
        <m:r>
          <m:t>=</m:t>
        </m:r>
        <m:f>
          <m:fPr>
            <m:type m:val="bar"/>
          </m:fPr>
          <m:num>
            <m:r>
              <m:t>1</m:t>
            </m:r>
          </m:num>
          <m:den>
            <m:r>
              <m:t>8</m:t>
            </m:r>
            <m:r>
              <m:t>*</m:t>
            </m:r>
            <m:r>
              <m:t>α</m:t>
            </m:r>
          </m:den>
        </m:f>
      </m:oMath>
      <w:r>
        <w:t xml:space="preserve">, where</w:t>
      </w:r>
      <w:r>
        <w:t xml:space="preserve"> </w:t>
      </w:r>
      <m:oMath>
        <m:r>
          <m:t>α</m:t>
        </m:r>
      </m:oMath>
      <w:r>
        <w:t xml:space="preserve"> </w:t>
      </w:r>
      <w:r>
        <w:t xml:space="preserve">is the size parameter of the monomers.</w:t>
      </w:r>
      <w:r>
        <w:t xml:space="preserve"> </w:t>
      </w:r>
      <m:oMath>
        <m:r>
          <m:t>r</m:t>
        </m:r>
        <m:r>
          <m:t>(</m:t>
        </m:r>
        <m:r>
          <m:t>i</m:t>
        </m:r>
        <m:r>
          <m:t>)</m:t>
        </m:r>
      </m:oMath>
      <w:r>
        <w:t xml:space="preserve"> </w:t>
      </w:r>
      <w:r>
        <w:t xml:space="preserve">is computed in units of monomer radius,</w:t>
      </w:r>
      <w:r>
        <w:t xml:space="preserve"> </w:t>
      </w:r>
      <m:oMath>
        <m:sSub>
          <m:e>
            <m:r>
              <m:t>r</m:t>
            </m:r>
          </m:e>
          <m:sub>
            <m:r>
              <m:t>m</m:t>
            </m:r>
          </m:sub>
        </m:sSub>
      </m:oMath>
      <w:r>
        <w:t xml:space="preserve">. Hence, minimum possible distance,</w:t>
      </w:r>
      <w:r>
        <w:t xml:space="preserve"> </w:t>
      </w:r>
      <m:oMath>
        <m:sSub>
          <m:e>
            <m:r>
              <m:t>r</m:t>
            </m:r>
          </m:e>
          <m:sub>
            <m:r>
              <m:t>m</m:t>
            </m:r>
            <m:r>
              <m:t>i</m:t>
            </m:r>
            <m:r>
              <m:t>n</m:t>
            </m:r>
          </m:sub>
        </m:sSub>
      </m:oMath>
      <w:r>
        <w:t xml:space="preserve">, is equal to 2 (in units of</w:t>
      </w:r>
      <w:r>
        <w:t xml:space="preserve"> </w:t>
      </w:r>
      <m:oMath>
        <m:sSub>
          <m:e>
            <m:r>
              <m:t>r</m:t>
            </m:r>
          </m:e>
          <m:sub>
            <m:r>
              <m:t>m</m:t>
            </m:r>
          </m:sub>
        </m:sSub>
      </m:oMath>
      <w:r>
        <w:t xml:space="preserve">). The maximum distance,</w:t>
      </w:r>
      <w:r>
        <w:t xml:space="preserve"> </w:t>
      </w:r>
      <m:oMath>
        <m:sSub>
          <m:e>
            <m:r>
              <m:t>r</m:t>
            </m:r>
          </m:e>
          <m:sub>
            <m:r>
              <m:t>m</m:t>
            </m:r>
            <m:r>
              <m:t>a</m:t>
            </m:r>
            <m:r>
              <m:t>x</m:t>
            </m:r>
          </m:sub>
        </m:sSub>
      </m:oMath>
      <w:r>
        <w:t xml:space="preserve"> </w:t>
      </w:r>
      <w:r>
        <w:t xml:space="preserve">is determined by the fractal scaling law as given in eqn. ???. The step size is further adjusted for small aggregates, if needed, to ensure that there are at least 100 monomer pairs uniformly separated in the aggregate. The cumulative distribution function for the number of distances between the monomer pairs is computed as (Tomasko et al., 2008):</w:t>
      </w:r>
    </w:p>
    <w:p>
      <w:pPr>
        <w:pStyle w:val="BodyText"/>
      </w:pPr>
      <m:oMathPara>
        <m:oMathParaPr>
          <m:jc m:val="center"/>
        </m:oMathParaPr>
        <m:oMath>
          <m:sSub>
            <m:e>
              <m:r>
                <m:t>N</m:t>
              </m:r>
            </m:e>
            <m:sub>
              <m:r>
                <m:t>c</m:t>
              </m:r>
              <m:r>
                <m:t>i</m:t>
              </m:r>
            </m:sub>
          </m:sSub>
          <m:r>
            <m:t>=</m:t>
          </m:r>
          <m:f>
            <m:fPr>
              <m:type m:val="bar"/>
            </m:fPr>
            <m:num>
              <m:d>
                <m:dPr>
                  <m:begChr m:val="("/>
                  <m:endChr m:val=")"/>
                  <m:grow/>
                </m:dPr>
                <m:e>
                  <m:r>
                    <m:t>1</m:t>
                  </m:r>
                  <m:r>
                    <m:t>−</m:t>
                  </m:r>
                  <m:sSup>
                    <m:e>
                      <m:r>
                        <m:t>e</m:t>
                      </m:r>
                    </m:e>
                    <m:sup>
                      <m:sSup>
                        <m:e>
                          <m:d>
                            <m:dPr>
                              <m:begChr m:val="("/>
                              <m:endChr m:val=")"/>
                              <m:grow/>
                            </m:dPr>
                            <m:e>
                              <m:r>
                                <m:t>−</m:t>
                              </m:r>
                              <m:f>
                                <m:fPr>
                                  <m:type m:val="bar"/>
                                </m:fPr>
                                <m:num>
                                  <m:sSub>
                                    <m:e>
                                      <m:r>
                                        <m:t>r</m:t>
                                      </m:r>
                                    </m:e>
                                    <m:sub>
                                      <m:r>
                                        <m:t>i</m:t>
                                      </m:r>
                                    </m:sub>
                                  </m:sSub>
                                </m:num>
                                <m:den>
                                  <m:sSub>
                                    <m:e>
                                      <m:r>
                                        <m:t>R</m:t>
                                      </m:r>
                                    </m:e>
                                    <m:sub>
                                      <m:r>
                                        <m:t>1</m:t>
                                      </m:r>
                                    </m:sub>
                                  </m:sSub>
                                </m:den>
                              </m:f>
                            </m:e>
                          </m:d>
                        </m:e>
                        <m:sup>
                          <m:sSub>
                            <m:e>
                              <m:r>
                                <m:t>D</m:t>
                              </m:r>
                            </m:e>
                            <m:sub>
                              <m:r>
                                <m:t>f</m:t>
                              </m:r>
                            </m:sub>
                          </m:sSub>
                          <m:r>
                            <m:t>/</m:t>
                          </m:r>
                          <m:r>
                            <m:t>N</m:t>
                          </m:r>
                        </m:sup>
                      </m:sSup>
                    </m:sup>
                  </m:sSup>
                </m:e>
              </m:d>
              <m:d>
                <m:dPr>
                  <m:begChr m:val="("/>
                  <m:endChr m:val=")"/>
                  <m:grow/>
                </m:dPr>
                <m:e>
                  <m:r>
                    <m:t>1</m:t>
                  </m:r>
                  <m:r>
                    <m:t>−</m:t>
                  </m:r>
                  <m:sSup>
                    <m:e>
                      <m:r>
                        <m:t>e</m:t>
                      </m:r>
                    </m:e>
                    <m:sup>
                      <m:sSup>
                        <m:e>
                          <m:d>
                            <m:dPr>
                              <m:begChr m:val="("/>
                              <m:endChr m:val=")"/>
                              <m:grow/>
                            </m:dPr>
                            <m:e>
                              <m:r>
                                <m:t>−</m:t>
                              </m:r>
                              <m:f>
                                <m:fPr>
                                  <m:type m:val="bar"/>
                                </m:fPr>
                                <m:num>
                                  <m:sSub>
                                    <m:e>
                                      <m:r>
                                        <m:t>r</m:t>
                                      </m:r>
                                    </m:e>
                                    <m:sub>
                                      <m:r>
                                        <m:t>i</m:t>
                                      </m:r>
                                    </m:sub>
                                  </m:sSub>
                                </m:num>
                                <m:den>
                                  <m:sSub>
                                    <m:e>
                                      <m:r>
                                        <m:t>R</m:t>
                                      </m:r>
                                    </m:e>
                                    <m:sub>
                                      <m:r>
                                        <m:t>2</m:t>
                                      </m:r>
                                    </m:sub>
                                  </m:sSub>
                                </m:den>
                              </m:f>
                            </m:e>
                          </m:d>
                        </m:e>
                        <m:sup>
                          <m:sSub>
                            <m:e>
                              <m:r>
                                <m:t>d</m:t>
                              </m:r>
                            </m:e>
                            <m:sub>
                              <m:r>
                                <m:t>c</m:t>
                              </m:r>
                              <m:r>
                                <m:t>u</m:t>
                              </m:r>
                              <m:r>
                                <m:t>t</m:t>
                              </m:r>
                            </m:sub>
                          </m:sSub>
                        </m:sup>
                      </m:sSup>
                    </m:sup>
                  </m:sSup>
                </m:e>
              </m:d>
              <m:r>
                <m:t>+</m:t>
              </m:r>
              <m:r>
                <m:t>2</m:t>
              </m:r>
              <m:r>
                <m:t>/</m:t>
              </m:r>
              <m:r>
                <m:t>N</m:t>
              </m:r>
            </m:num>
            <m:den>
              <m:r>
                <m:t>1</m:t>
              </m:r>
              <m:r>
                <m:t>+</m:t>
              </m:r>
              <m:r>
                <m:t>2</m:t>
              </m:r>
              <m:r>
                <m:t>/</m:t>
              </m:r>
              <m:r>
                <m:t>N</m:t>
              </m:r>
            </m:den>
          </m:f>
        </m:oMath>
      </m:oMathPara>
    </w:p>
    <w:p>
      <w:pPr>
        <w:pStyle w:val="FirstParagraph"/>
      </w:pPr>
      <w:r>
        <w:t xml:space="preserve">As seen in eqn. ??? the distance distribution is given in the form of a stretched exponential to apply a cut off to the finite size of the aggregate(Sorensen, 2001; Lattuada et al., 2003). A typical distance distribution in the cumulative form is plotted in .</w:t>
      </w:r>
    </w:p>
    <w:p>
      <w:pPr>
        <w:pStyle w:val="FigureWithCaption"/>
      </w:pPr>
      <w:r>
        <w:drawing>
          <wp:inline>
            <wp:extent cx="603600" cy="462000"/>
            <wp:effectExtent b="0" l="0" r="0" t="0"/>
            <wp:docPr descr="The cumulative distribution function of the number of distances between monomer pairs for an aggregate of  3000 monomers. Notice that x-axis goes up to Rmax/dstep=number of steps.  " title="" id="1" name="Picture"/>
            <a:graphic>
              <a:graphicData uri="http://schemas.openxmlformats.org/drawingml/2006/picture">
                <pic:pic>
                  <pic:nvPicPr>
                    <pic:cNvPr descr="figures/MSP4547143972ghebbh49h90000585b70c5g8cb2274/Plot-of-Nc.png" id="0" name="Picture"/>
                    <pic:cNvPicPr>
                      <a:picLocks noChangeArrowheads="1" noChangeAspect="1"/>
                    </pic:cNvPicPr>
                  </pic:nvPicPr>
                  <pic:blipFill>
                    <a:blip r:embed="rId24"/>
                    <a:stretch>
                      <a:fillRect/>
                    </a:stretch>
                  </pic:blipFill>
                  <pic:spPr bwMode="auto">
                    <a:xfrm>
                      <a:off x="0" y="0"/>
                      <a:ext cx="603600" cy="462000"/>
                    </a:xfrm>
                    <a:prstGeom prst="rect">
                      <a:avLst/>
                    </a:prstGeom>
                    <a:noFill/>
                    <a:ln w="9525">
                      <a:noFill/>
                      <a:headEnd/>
                      <a:tailEnd/>
                    </a:ln>
                  </pic:spPr>
                </pic:pic>
              </a:graphicData>
            </a:graphic>
          </wp:inline>
        </w:drawing>
      </w:r>
    </w:p>
    <w:p>
      <w:pPr>
        <w:pStyle w:val="ImageCaption"/>
      </w:pPr>
      <w:r>
        <w:t xml:space="preserve">The cumulative distribution function of the number of distances between</w:t>
      </w:r>
      <w:r>
        <w:t xml:space="preserve"> </w:t>
      </w:r>
      <w:r>
        <w:t xml:space="preserve">monomer pairs for an aggregate of  3000 monomers. Notice that x-axis</w:t>
      </w:r>
      <w:r>
        <w:t xml:space="preserve"> </w:t>
      </w:r>
      <w:r>
        <w:t xml:space="preserve">goes up to Rmax/dstep=number of steps. </w:t>
      </w:r>
      <w:r>
        <w:t xml:space="preserve"> </w:t>
      </w:r>
    </w:p>
    <w:p>
      <w:pPr>
        <w:pStyle w:val="BodyText"/>
      </w:pPr>
      <w:r>
        <w:t xml:space="preserve">Substituting</w:t>
      </w:r>
      <w:r>
        <w:t xml:space="preserve"> </w:t>
      </w:r>
      <m:oMath>
        <m:r>
          <m:t>g</m:t>
        </m:r>
        <m:r>
          <m:t>(</m:t>
        </m:r>
        <m:sSub>
          <m:e>
            <m:r>
              <m:t>r</m:t>
            </m:r>
          </m:e>
          <m:sub>
            <m:r>
              <m:t>i</m:t>
            </m:r>
          </m:sub>
        </m:sSub>
        <m:r>
          <m:t>)</m:t>
        </m:r>
      </m:oMath>
      <w:r>
        <w:t xml:space="preserve"> </w:t>
      </w:r>
      <w:r>
        <w:t xml:space="preserve">with</w:t>
      </w:r>
      <w:r>
        <w:t xml:space="preserve"> </w:t>
      </w:r>
      <m:oMath>
        <m:r>
          <m:t>f</m:t>
        </m:r>
        <m:r>
          <m:t>(</m:t>
        </m:r>
        <m:sSub>
          <m:e>
            <m:r>
              <m:t>r</m:t>
            </m:r>
          </m:e>
          <m:sub>
            <m:r>
              <m:t>i</m:t>
            </m:r>
          </m:sub>
        </m:sSub>
        <m:r>
          <m:t>)</m:t>
        </m:r>
      </m:oMath>
      <w:r>
        <w:t xml:space="preserve"> </w:t>
      </w:r>
      <w:r>
        <w:t xml:space="preserve">in eqn. ??? and changing the integral sign to yields</w:t>
      </w:r>
    </w:p>
    <w:p>
      <w:pPr>
        <w:pStyle w:val="BodyText"/>
      </w:pPr>
      <m:oMathPara>
        <m:oMathParaPr>
          <m:jc m:val="center"/>
        </m:oMathParaPr>
        <m:oMath>
          <m:r>
            <m:t>S</m:t>
          </m:r>
          <m:r>
            <m:t>(</m:t>
          </m:r>
          <m:r>
            <m:t>q</m:t>
          </m:r>
          <m:r>
            <m:t>)</m:t>
          </m:r>
          <m:r>
            <m:t>=</m:t>
          </m:r>
          <m:f>
            <m:fPr>
              <m:type m:val="bar"/>
            </m:fPr>
            <m:num>
              <m:r>
                <m:t>1</m:t>
              </m:r>
            </m:num>
            <m:den>
              <m:r>
                <m:t>N</m:t>
              </m:r>
            </m:den>
          </m:f>
          <m:d>
            <m:dPr>
              <m:begChr m:val="("/>
              <m:endChr m:val=")"/>
              <m:grow/>
            </m:dPr>
            <m:e>
              <m:r>
                <m:t>1</m:t>
              </m:r>
              <m:r>
                <m:t>+</m:t>
              </m:r>
              <m:r>
                <m:t>(</m:t>
              </m:r>
              <m:r>
                <m:t>N</m:t>
              </m:r>
              <m:r>
                <m:t>−</m:t>
              </m:r>
              <m:r>
                <m:t>1</m:t>
              </m:r>
              <m:r>
                <m:t>)</m:t>
              </m:r>
              <m:nary>
                <m:naryPr>
                  <m:chr m:val="∑"/>
                  <m:limLoc m:val="undOvr"/>
                  <m:subHide m:val="0"/>
                  <m:supHide m:val="1"/>
                </m:naryPr>
                <m:sub>
                  <m:r>
                    <m:t>i</m:t>
                  </m:r>
                </m:sub>
                <m:sup/>
                <m:e>
                  <m:r>
                    <m:t>f</m:t>
                  </m:r>
                </m:e>
              </m:nary>
              <m:r>
                <m:t>(</m:t>
              </m:r>
              <m:sSub>
                <m:e>
                  <m:r>
                    <m:t>r</m:t>
                  </m:r>
                </m:e>
                <m:sub>
                  <m:r>
                    <m:t>i</m:t>
                  </m:r>
                </m:sub>
              </m:sSub>
              <m:r>
                <m:t>)</m:t>
              </m:r>
              <m:f>
                <m:fPr>
                  <m:type m:val="bar"/>
                </m:fPr>
                <m:num>
                  <m:r>
                    <m:rPr>
                      <m:sty m:val="p"/>
                    </m:rPr>
                    <m:t>sin</m:t>
                  </m:r>
                  <m:r>
                    <m:t>q</m:t>
                  </m:r>
                  <m:sSub>
                    <m:e>
                      <m:r>
                        <m:t>r</m:t>
                      </m:r>
                    </m:e>
                    <m:sub>
                      <m:r>
                        <m:t>i</m:t>
                      </m:r>
                    </m:sub>
                  </m:sSub>
                </m:num>
                <m:den>
                  <m:r>
                    <m:t>q</m:t>
                  </m:r>
                  <m:sSub>
                    <m:e>
                      <m:r>
                        <m:t>r</m:t>
                      </m:r>
                    </m:e>
                    <m:sub>
                      <m:r>
                        <m:t>i</m:t>
                      </m:r>
                    </m:sub>
                  </m:sSub>
                </m:den>
              </m:f>
            </m:e>
          </m:d>
        </m:oMath>
      </m:oMathPara>
    </w:p>
    <w:p>
      <w:pPr>
        <w:pStyle w:val="FirstParagraph"/>
      </w:pPr>
      <w:r>
        <w:t xml:space="preserve">The structure factor shown in Eq. ??? is normalized in a way that</w:t>
      </w:r>
      <w:r>
        <w:t xml:space="preserve"> </w:t>
      </w:r>
      <m:oMath>
        <m:r>
          <m:t>S</m:t>
        </m:r>
        <m:r>
          <m:t>(</m:t>
        </m:r>
        <m:r>
          <m:t>q</m:t>
        </m:r>
        <m:r>
          <m:t>=</m:t>
        </m:r>
        <m:r>
          <m:t>0</m:t>
        </m:r>
        <m:r>
          <m:t>)</m:t>
        </m:r>
        <m:r>
          <m:t>=</m:t>
        </m:r>
        <m:r>
          <m:t>1</m:t>
        </m:r>
      </m:oMath>
      <w:r>
        <w:t xml:space="preserve">.</w:t>
      </w:r>
      <w:r>
        <w:t xml:space="preserve"> </w:t>
      </w:r>
      <w:r>
        <w:rPr>
          <w:b/>
        </w:rPr>
        <w:t xml:space="preserve">The term</w:t>
      </w:r>
      <w:r>
        <w:rPr>
          <w:b/>
        </w:rPr>
        <w:t xml:space="preserve"> </w:t>
      </w:r>
      <m:oMath>
        <m:f>
          <m:fPr>
            <m:type m:val="bar"/>
          </m:fPr>
          <m:num>
            <m:r>
              <m:rPr>
                <m:sty m:val="p"/>
              </m:rPr>
              <m:t>sin</m:t>
            </m:r>
            <m:r>
              <m:t>q</m:t>
            </m:r>
            <m:sSub>
              <m:e>
                <m:r>
                  <m:t>r</m:t>
                </m:r>
              </m:e>
              <m:sub>
                <m:r>
                  <m:t>i</m:t>
                </m:r>
              </m:sub>
            </m:sSub>
          </m:num>
          <m:den>
            <m:r>
              <m:t>q</m:t>
            </m:r>
            <m:sSub>
              <m:e>
                <m:r>
                  <m:t>r</m:t>
                </m:r>
              </m:e>
              <m:sub>
                <m:r>
                  <m:t>i</m:t>
                </m:r>
              </m:sub>
            </m:sSub>
          </m:den>
        </m:f>
      </m:oMath>
      <w:r>
        <w:rPr>
          <w:b/>
        </w:rPr>
        <w:t xml:space="preserve"> </w:t>
      </w:r>
      <w:r>
        <w:rPr>
          <w:b/>
        </w:rPr>
        <w:t xml:space="preserve">represents the coherent scattering between the i</w:t>
      </w:r>
      <w:r>
        <w:rPr>
          <w:vertAlign w:val="superscript"/>
          <w:b/>
        </w:rPr>
        <w:t xml:space="preserve">th</w:t>
      </w:r>
      <w:r>
        <w:rPr>
          <w:b/>
        </w:rPr>
        <w:t xml:space="preserve"> </w:t>
      </w:r>
      <w:r>
        <w:rPr>
          <w:b/>
        </w:rPr>
        <w:t xml:space="preserve">monomer pair</w:t>
      </w:r>
      <w:r>
        <w:t xml:space="preserve">. The total coherent scattering of all the monomer pairs is computed by the coherent enhancement factor,</w:t>
      </w:r>
      <w:r>
        <w:t xml:space="preserve"> </w:t>
      </w:r>
      <m:oMath>
        <m:sSub>
          <m:e>
            <m:r>
              <m:t>F</m:t>
            </m:r>
          </m:e>
          <m:sub>
            <m:r>
              <m:t>c</m:t>
            </m:r>
          </m:sub>
        </m:sSub>
        <m:r>
          <m:t>(</m:t>
        </m:r>
        <m:r>
          <m:t>θ</m:t>
        </m:r>
        <m:r>
          <m:t>)</m:t>
        </m:r>
      </m:oMath>
      <w:r>
        <w:t xml:space="preserve">, which is equal to</w:t>
      </w:r>
      <w:r>
        <w:t xml:space="preserve"> </w:t>
      </w:r>
      <m:oMath>
        <m:sSup>
          <m:e>
            <m:r>
              <m:t>N</m:t>
            </m:r>
          </m:e>
          <m:sup>
            <m:r>
              <m:t>2</m:t>
            </m:r>
          </m:sup>
        </m:sSup>
      </m:oMath>
      <w:r>
        <w:t xml:space="preserve"> </w:t>
      </w:r>
      <w:r>
        <w:t xml:space="preserve">times the structure factor (Berry &amp; Percival, 1986). Thus</w:t>
      </w:r>
      <w:r>
        <w:t xml:space="preserve"> </w:t>
      </w:r>
      <m:oMath>
        <m:sSub>
          <m:e>
            <m:r>
              <m:t>F</m:t>
            </m:r>
          </m:e>
          <m:sub>
            <m:r>
              <m:t>c</m:t>
            </m:r>
          </m:sub>
        </m:sSub>
        <m:r>
          <m:t>(</m:t>
        </m:r>
        <m:r>
          <m:t>θ</m:t>
        </m:r>
        <m:r>
          <m:t>)</m:t>
        </m:r>
      </m:oMath>
      <w:r>
        <w:t xml:space="preserve"> </w:t>
      </w:r>
      <w:r>
        <w:t xml:space="preserve">is computed as</w:t>
      </w:r>
    </w:p>
    <w:p>
      <w:pPr>
        <w:pStyle w:val="BodyText"/>
      </w:pPr>
      <m:oMathPara>
        <m:oMathParaPr>
          <m:jc m:val="center"/>
        </m:oMathParaPr>
        <m:oMath>
          <m:sSub>
            <m:e>
              <m:r>
                <m:t>F</m:t>
              </m:r>
            </m:e>
            <m:sub>
              <m:r>
                <m:t>c</m:t>
              </m:r>
            </m:sub>
          </m:sSub>
          <m:r>
            <m:t>(</m:t>
          </m:r>
          <m:r>
            <m:t>θ</m:t>
          </m:r>
          <m:r>
            <m:t>)</m:t>
          </m:r>
          <m:r>
            <m:t>=</m:t>
          </m:r>
          <m:r>
            <m:t>N</m:t>
          </m:r>
          <m:r>
            <m:t>+</m:t>
          </m:r>
          <m:r>
            <m:t>N</m:t>
          </m:r>
          <m:r>
            <m:t>(</m:t>
          </m:r>
          <m:r>
            <m:t>N</m:t>
          </m:r>
          <m:r>
            <m:t>−</m:t>
          </m:r>
          <m:r>
            <m:t>1</m:t>
          </m:r>
          <m:r>
            <m:t>)</m:t>
          </m:r>
          <m:nary>
            <m:naryPr>
              <m:chr m:val="∑"/>
              <m:limLoc m:val="undOvr"/>
              <m:subHide m:val="0"/>
              <m:supHide m:val="1"/>
            </m:naryPr>
            <m:sub>
              <m:r>
                <m:t>i</m:t>
              </m:r>
            </m:sub>
            <m:sup/>
            <m:e>
              <m:r>
                <m:t>f</m:t>
              </m:r>
            </m:e>
          </m:nary>
          <m:r>
            <m:t>(</m:t>
          </m:r>
          <m:sSub>
            <m:e>
              <m:r>
                <m:t>r</m:t>
              </m:r>
            </m:e>
            <m:sub>
              <m:r>
                <m:t>i</m:t>
              </m:r>
            </m:sub>
          </m:sSub>
          <m:r>
            <m:t>)</m:t>
          </m:r>
          <m:f>
            <m:fPr>
              <m:type m:val="bar"/>
            </m:fPr>
            <m:num>
              <m:r>
                <m:rPr>
                  <m:sty m:val="p"/>
                </m:rPr>
                <m:t>sin</m:t>
              </m:r>
              <m:d>
                <m:dPr>
                  <m:begChr m:val="("/>
                  <m:endChr m:val=")"/>
                  <m:grow/>
                </m:dPr>
                <m:e>
                  <m:r>
                    <m:t>2</m:t>
                  </m:r>
                  <m:sSub>
                    <m:e>
                      <m:r>
                        <m:t>D</m:t>
                      </m:r>
                    </m:e>
                    <m:sub>
                      <m:r>
                        <m:t>i</m:t>
                      </m:r>
                    </m:sub>
                  </m:sSub>
                  <m:r>
                    <m:rPr>
                      <m:sty m:val="p"/>
                    </m:rPr>
                    <m:t>sin</m:t>
                  </m:r>
                  <m:d>
                    <m:dPr>
                      <m:begChr m:val="("/>
                      <m:endChr m:val=")"/>
                      <m:grow/>
                    </m:dPr>
                    <m:e>
                      <m:f>
                        <m:fPr>
                          <m:type m:val="bar"/>
                        </m:fPr>
                        <m:num>
                          <m:r>
                            <m:t>θ</m:t>
                          </m:r>
                        </m:num>
                        <m:den>
                          <m:r>
                            <m:t>2</m:t>
                          </m:r>
                        </m:den>
                      </m:f>
                    </m:e>
                  </m:d>
                </m:e>
              </m:d>
            </m:num>
            <m:den>
              <m:r>
                <m:t>2</m:t>
              </m:r>
              <m:sSub>
                <m:e>
                  <m:r>
                    <m:t>D</m:t>
                  </m:r>
                </m:e>
                <m:sub>
                  <m:r>
                    <m:t>i</m:t>
                  </m:r>
                </m:sub>
              </m:sSub>
              <m:r>
                <m:rPr>
                  <m:sty m:val="p"/>
                </m:rPr>
                <m:t>sin</m:t>
              </m:r>
              <m:d>
                <m:dPr>
                  <m:begChr m:val="("/>
                  <m:endChr m:val=")"/>
                  <m:grow/>
                </m:dPr>
                <m:e>
                  <m:f>
                    <m:fPr>
                      <m:type m:val="bar"/>
                    </m:fPr>
                    <m:num>
                      <m:r>
                        <m:t>θ</m:t>
                      </m:r>
                    </m:num>
                    <m:den>
                      <m:r>
                        <m:t>2</m:t>
                      </m:r>
                    </m:den>
                  </m:f>
                </m:e>
              </m:d>
            </m:den>
          </m:f>
        </m:oMath>
      </m:oMathPara>
    </w:p>
    <w:p>
      <w:pPr>
        <w:pStyle w:val="FirstParagraph"/>
      </w:pPr>
      <w:r>
        <w:t xml:space="preserve">where</w:t>
      </w:r>
      <w:r>
        <w:t xml:space="preserve"> </w:t>
      </w:r>
      <m:oMath>
        <m:sSub>
          <m:e>
            <m:r>
              <m:t>D</m:t>
            </m:r>
          </m:e>
          <m:sub>
            <m:r>
              <m:t>i</m:t>
            </m:r>
          </m:sub>
        </m:sSub>
      </m:oMath>
      <w:r>
        <w:t xml:space="preserve"> </w:t>
      </w:r>
      <w:r>
        <w:t xml:space="preserve">is the distance in size parameter units and calculated as</w:t>
      </w:r>
      <w:r>
        <w:t xml:space="preserve"> </w:t>
      </w:r>
      <m:oMath>
        <m:sSub>
          <m:e>
            <m:r>
              <m:t>D</m:t>
            </m:r>
          </m:e>
          <m:sub>
            <m:r>
              <m:t>i</m:t>
            </m:r>
          </m:sub>
        </m:sSub>
        <m:r>
          <m:t>=</m:t>
        </m:r>
        <m:sSub>
          <m:e>
            <m:r>
              <m:t>R</m:t>
            </m:r>
          </m:e>
          <m:sub>
            <m:r>
              <m:t>i</m:t>
            </m:r>
          </m:sub>
        </m:sSub>
        <m:r>
          <m:t>×</m:t>
        </m:r>
        <m:sSub>
          <m:e>
            <m:r>
              <m:t>x</m:t>
            </m:r>
          </m:e>
          <m:sub>
            <m:r>
              <m:t>m</m:t>
            </m:r>
          </m:sub>
        </m:sSub>
      </m:oMath>
    </w:p>
    <w:p>
      <w:pPr>
        <w:pStyle w:val="BodyText"/>
      </w:pPr>
      <w:r>
        <w:t xml:space="preserve">From the Eqn. (???) and following (Sorensen, 2001), the monomer pairs separated with a distance smaller than</w:t>
      </w:r>
      <w:r>
        <w:t xml:space="preserve"> </w:t>
      </w:r>
      <m:oMath>
        <m:sSup>
          <m:e>
            <m:r>
              <m:t>q</m:t>
            </m:r>
          </m:e>
          <m:sup>
            <m:r>
              <m:t>−</m:t>
            </m:r>
            <m:r>
              <m:t>1</m:t>
            </m:r>
          </m:sup>
        </m:sSup>
      </m:oMath>
      <w:r>
        <w:t xml:space="preserve"> </w:t>
      </w:r>
      <w:r>
        <w:t xml:space="preserve">scatter the light coherently. Consequently, the intensity of the scattered light by an aggregate with a radius smaller than</w:t>
      </w:r>
      <w:r>
        <w:t xml:space="preserve"> </w:t>
      </w:r>
      <m:oMath>
        <m:sSup>
          <m:e>
            <m:r>
              <m:t>q</m:t>
            </m:r>
          </m:e>
          <m:sup>
            <m:r>
              <m:t>−</m:t>
            </m:r>
            <m:r>
              <m:t>1</m:t>
            </m:r>
          </m:sup>
        </m:sSup>
      </m:oMath>
      <w:r>
        <w:t xml:space="preserve"> </w:t>
      </w:r>
      <w:r>
        <w:t xml:space="preserve">is proportional to</w:t>
      </w:r>
      <w:r>
        <w:t xml:space="preserve"> </w:t>
      </w:r>
      <m:oMath>
        <m:sSup>
          <m:e>
            <m:r>
              <m:t>N</m:t>
            </m:r>
          </m:e>
          <m:sup>
            <m:r>
              <m:t>2</m:t>
            </m:r>
          </m:sup>
        </m:sSup>
      </m:oMath>
      <w:r>
        <w:t xml:space="preserve">. In contrast, the Eq. (???) produces wild fluctuations when the distances between the monomer pairs are larger than</w:t>
      </w:r>
      <w:r>
        <w:t xml:space="preserve"> </w:t>
      </w:r>
      <m:oMath>
        <m:sSup>
          <m:e>
            <m:r>
              <m:t>q</m:t>
            </m:r>
          </m:e>
          <m:sup>
            <m:r>
              <m:t>−</m:t>
            </m:r>
            <m:r>
              <m:t>1</m:t>
            </m:r>
          </m:sup>
        </m:sSup>
      </m:oMath>
      <w:r>
        <w:t xml:space="preserve"> </w:t>
      </w:r>
      <w:r>
        <w:t xml:space="preserve">resulting in destructive interferences. As a result, the intensity of the scattered light by the aggregate becomes proportional to</w:t>
      </w:r>
      <w:r>
        <w:t xml:space="preserve"> </w:t>
      </w:r>
      <m:oMath>
        <m:r>
          <m:t>N</m:t>
        </m:r>
      </m:oMath>
      <w:r>
        <w:t xml:space="preserve"> </w:t>
      </w:r>
      <w:r>
        <w:t xml:space="preserve">when all the particle pairs are separated with a distance larger than</w:t>
      </w:r>
      <w:r>
        <w:t xml:space="preserve"> </w:t>
      </w:r>
      <m:oMath>
        <m:sSup>
          <m:e>
            <m:r>
              <m:t>q</m:t>
            </m:r>
          </m:e>
          <m:sup>
            <m:r>
              <m:t>−</m:t>
            </m:r>
            <m:r>
              <m:t>1</m:t>
            </m:r>
          </m:sup>
        </m:sSup>
      </m:oMath>
      <w:r>
        <w:t xml:space="preserve">.</w:t>
      </w:r>
      <w:r>
        <w:t xml:space="preserve"> </w:t>
      </w:r>
      <w:r>
        <w:rPr>
          <w:b/>
        </w:rPr>
        <w:t xml:space="preserve">In our model, the equation for the coherent enhancement factor ( Eq. ???) together with the Eq. (???), successfully model this effect of the monomer distribution relative to the reciprocal value of the scattering wave vector.</w:t>
      </w:r>
      <w:r>
        <w:t xml:space="preserve"> </w:t>
      </w:r>
      <w:r>
        <w:t xml:space="preserve">For instance, as an extreme case when the monomers are packed sparsely, the coherent factor becomes a delta function of</w:t>
      </w:r>
      <w:r>
        <w:t xml:space="preserve"> </w:t>
      </w:r>
      <m:oMath>
        <m:sSup>
          <m:e>
            <m:r>
              <m:t>N</m:t>
            </m:r>
          </m:e>
          <m:sup>
            <m:r>
              <m:t>2</m:t>
            </m:r>
          </m:sup>
        </m:sSup>
      </m:oMath>
      <w:r>
        <w:t xml:space="preserve"> </w:t>
      </w:r>
      <w:r>
        <w:t xml:space="preserve">at</w:t>
      </w:r>
      <w:r>
        <w:t xml:space="preserve"> </w:t>
      </w:r>
      <m:oMath>
        <m:r>
          <m:t>q</m:t>
        </m:r>
        <m:r>
          <m:t>=</m:t>
        </m:r>
        <m:r>
          <m:t>0</m:t>
        </m:r>
      </m:oMath>
      <w:r>
        <w:t xml:space="preserve"> </w:t>
      </w:r>
      <w:r>
        <w:t xml:space="preserve">(Tomasko et al., 2008). As shown in Fig. (???) the coherent factor peaks at</w:t>
      </w:r>
      <w:r>
        <w:t xml:space="preserve"> </w:t>
      </w:r>
      <m:oMath>
        <m:r>
          <m:t>q</m:t>
        </m:r>
        <m:r>
          <m:t>=</m:t>
        </m:r>
        <m:r>
          <m:t>0</m:t>
        </m:r>
      </m:oMath>
      <w:r>
        <w:t xml:space="preserve"> </w:t>
      </w:r>
      <w:r>
        <w:t xml:space="preserve">and becomes</w:t>
      </w:r>
      <w:r>
        <w:t xml:space="preserve"> </w:t>
      </w:r>
      <m:oMath>
        <m:sSup>
          <m:e>
            <m:r>
              <m:t>N</m:t>
            </m:r>
          </m:e>
          <m:sup>
            <m:r>
              <m:t>2</m:t>
            </m:r>
          </m:sup>
        </m:sSup>
      </m:oMath>
      <w:r>
        <w:t xml:space="preserve">. This is because when</w:t>
      </w:r>
      <w:r>
        <w:t xml:space="preserve"> </w:t>
      </w:r>
      <m:oMath>
        <m:r>
          <m:t>θ</m:t>
        </m:r>
        <m:r>
          <m:t>=</m:t>
        </m:r>
        <m:r>
          <m:t>0</m:t>
        </m:r>
      </m:oMath>
      <w:r>
        <w:t xml:space="preserve"> </w:t>
      </w:r>
      <w:r>
        <w:t xml:space="preserve">all the monomers in the aggregate are located in a region smaller than</w:t>
      </w:r>
      <w:r>
        <w:t xml:space="preserve"> </w:t>
      </w:r>
      <m:oMath>
        <m:sSup>
          <m:e>
            <m:r>
              <m:t>q</m:t>
            </m:r>
          </m:e>
          <m:sup>
            <m:r>
              <m:t>−</m:t>
            </m:r>
            <m:r>
              <m:t>1</m:t>
            </m:r>
          </m:sup>
        </m:sSup>
      </m:oMath>
      <w:r>
        <w:t xml:space="preserve"> </w:t>
      </w:r>
      <w:r>
        <w:t xml:space="preserve">and, thus, scatter the light coherently. Furthermore, as the monomer number decreases in Fig. (???) the coherency effect dominates up to a larger value of q because of larger relative size of the aggregate in comparison to value of</w:t>
      </w:r>
      <w:r>
        <w:t xml:space="preserve"> </w:t>
      </w:r>
      <m:oMath>
        <m:sSup>
          <m:e>
            <m:r>
              <m:t>q</m:t>
            </m:r>
          </m:e>
          <m:sup>
            <m:r>
              <m:t>−</m:t>
            </m:r>
            <m:r>
              <m:t>1</m:t>
            </m:r>
          </m:sup>
        </m:sSup>
      </m:oMath>
      <w:r>
        <w:t xml:space="preserve"> </w:t>
      </w:r>
      <w:r>
        <w:t xml:space="preserve">as expected. The black solid line in the Fig. (???) is calculated as</w:t>
      </w:r>
      <w:r>
        <w:t xml:space="preserve"> </w:t>
      </w:r>
      <m:oMath>
        <m:sSup>
          <m:e>
            <m:r>
              <m:t>q</m:t>
            </m:r>
          </m:e>
          <m:sup>
            <m:r>
              <m:t>−</m:t>
            </m:r>
            <m:sSub>
              <m:e>
                <m:r>
                  <m:t>D</m:t>
                </m:r>
              </m:e>
              <m:sub>
                <m:r>
                  <m:t>f</m:t>
                </m:r>
              </m:sub>
            </m:sSub>
          </m:sup>
        </m:sSup>
      </m:oMath>
      <w:r>
        <w:t xml:space="preserve"> </w:t>
      </w:r>
      <w:r>
        <w:t xml:space="preserve">to show that the power law regimes in the</w:t>
      </w:r>
      <w:r>
        <w:t xml:space="preserve"> </w:t>
      </w:r>
      <m:oMath>
        <m:sSub>
          <m:e>
            <m:r>
              <m:t>F</m:t>
            </m:r>
          </m:e>
          <m:sub>
            <m:r>
              <m:t>c</m:t>
            </m:r>
          </m:sub>
        </m:sSub>
      </m:oMath>
      <w:r>
        <w:t xml:space="preserve"> </w:t>
      </w:r>
      <w:r>
        <w:t xml:space="preserve">vs.</w:t>
      </w:r>
      <w:r>
        <w:t xml:space="preserve"> </w:t>
      </w:r>
      <m:oMath>
        <m:r>
          <m:t>q</m:t>
        </m:r>
      </m:oMath>
      <w:r>
        <w:t xml:space="preserve"> </w:t>
      </w:r>
      <w:r>
        <w:t xml:space="preserve">curves mostly obey the fractal scaling law given in Eq. ???</w:t>
      </w:r>
    </w:p>
    <w:p>
      <w:pPr>
        <w:pStyle w:val="FigureWithCaption"/>
      </w:pPr>
      <w:r>
        <w:drawing>
          <wp:inline>
            <wp:extent cx="1018800" cy="673200"/>
            <wp:effectExtent b="0" l="0" r="0" t="0"/>
            <wp:docPr descr="The coherent enhancement factor versus the scattering vector for aggregates with 128, 1024 and 3000 monomers and fractal number D_f=2. Both of the x and y axes are on the log scale. The black dotted line represents the fractal scaling law given in Eq. (???) and has a slope of -D_f on the log-log scale. " title="" id="1" name="Picture"/>
            <a:graphic>
              <a:graphicData uri="http://schemas.openxmlformats.org/drawingml/2006/picture">
                <pic:pic>
                  <pic:nvPicPr>
                    <pic:cNvPr descr="figures/plot-fc/plot-fc-compN-r1-1598.png" id="0" name="Picture"/>
                    <pic:cNvPicPr>
                      <a:picLocks noChangeArrowheads="1" noChangeAspect="1"/>
                    </pic:cNvPicPr>
                  </pic:nvPicPr>
                  <pic:blipFill>
                    <a:blip r:embed="rId25"/>
                    <a:stretch>
                      <a:fillRect/>
                    </a:stretch>
                  </pic:blipFill>
                  <pic:spPr bwMode="auto">
                    <a:xfrm>
                      <a:off x="0" y="0"/>
                      <a:ext cx="1018800" cy="673200"/>
                    </a:xfrm>
                    <a:prstGeom prst="rect">
                      <a:avLst/>
                    </a:prstGeom>
                    <a:noFill/>
                    <a:ln w="9525">
                      <a:noFill/>
                      <a:headEnd/>
                      <a:tailEnd/>
                    </a:ln>
                  </pic:spPr>
                </pic:pic>
              </a:graphicData>
            </a:graphic>
          </wp:inline>
        </w:drawing>
      </w:r>
    </w:p>
    <w:p>
      <w:pPr>
        <w:pStyle w:val="ImageCaption"/>
      </w:pPr>
      <w:r>
        <w:t xml:space="preserve">The coherent enhancement factor versus the scattering vector for</w:t>
      </w:r>
      <w:r>
        <w:t xml:space="preserve"> </w:t>
      </w:r>
      <w:r>
        <w:t xml:space="preserve">aggregates with 128, 1024 and 3000 monomers and fractal</w:t>
      </w:r>
      <w:r>
        <w:t xml:space="preserve"> </w:t>
      </w:r>
      <w:r>
        <w:t xml:space="preserve">number </w:t>
      </w:r>
      <m:oMath>
        <m:sSub>
          <m:e>
            <m:r>
              <m:t>D</m:t>
            </m:r>
          </m:e>
          <m:sub>
            <m:r>
              <m:t>f</m:t>
            </m:r>
          </m:sub>
        </m:sSub>
        <m:r>
          <m:t>=</m:t>
        </m:r>
        <m:r>
          <m:t>2</m:t>
        </m:r>
      </m:oMath>
      <w:r>
        <w:t xml:space="preserve">. Both of the x and y axes are on the log</w:t>
      </w:r>
      <w:r>
        <w:t xml:space="preserve"> </w:t>
      </w:r>
      <w:r>
        <w:t xml:space="preserve">scale. The black dotted line represents the fractal scaling law given in</w:t>
      </w:r>
      <w:r>
        <w:t xml:space="preserve"> </w:t>
      </w:r>
      <w:r>
        <w:t xml:space="preserve">Eq. (</w:t>
      </w:r>
      <w:r>
        <w:t xml:space="preserve">???</w:t>
      </w:r>
      <w:r>
        <w:t xml:space="preserve">) and has a slope of</w:t>
      </w:r>
      <w:r>
        <w:t xml:space="preserve"> </w:t>
      </w:r>
      <m:oMath>
        <m:r>
          <m:t>−</m:t>
        </m:r>
        <m:sSub>
          <m:e>
            <m:r>
              <m:t>D</m:t>
            </m:r>
          </m:e>
          <m:sub>
            <m:r>
              <m:t>f</m:t>
            </m:r>
          </m:sub>
        </m:sSub>
      </m:oMath>
      <w:r>
        <w:t xml:space="preserve"> </w:t>
      </w:r>
      <w:r>
        <w:t xml:space="preserve">on the log-log scale.</w:t>
      </w:r>
      <w:r>
        <w:t xml:space="preserve"> </w:t>
      </w:r>
    </w:p>
    <w:p>
      <w:pPr>
        <w:pStyle w:val="FigureWithCaption"/>
      </w:pPr>
      <w:r>
        <w:drawing>
          <wp:inline>
            <wp:extent cx="1018800" cy="673200"/>
            <wp:effectExtent b="0" l="0" r="0" t="0"/>
            <wp:docPr descr="This is a caption " title="" id="1" name="Picture"/>
            <a:graphic>
              <a:graphicData uri="http://schemas.openxmlformats.org/drawingml/2006/picture">
                <pic:pic>
                  <pic:nvPicPr>
                    <pic:cNvPr descr="figures/Fc-compare-Df/Fc-compare-Df-512.png" id="0" name="Picture"/>
                    <pic:cNvPicPr>
                      <a:picLocks noChangeArrowheads="1" noChangeAspect="1"/>
                    </pic:cNvPicPr>
                  </pic:nvPicPr>
                  <pic:blipFill>
                    <a:blip r:embed="rId26"/>
                    <a:stretch>
                      <a:fillRect/>
                    </a:stretch>
                  </pic:blipFill>
                  <pic:spPr bwMode="auto">
                    <a:xfrm>
                      <a:off x="0" y="0"/>
                      <a:ext cx="1018800" cy="673200"/>
                    </a:xfrm>
                    <a:prstGeom prst="rect">
                      <a:avLst/>
                    </a:prstGeom>
                    <a:noFill/>
                    <a:ln w="9525">
                      <a:noFill/>
                      <a:headEnd/>
                      <a:tailEnd/>
                    </a:ln>
                  </pic:spPr>
                </pic:pic>
              </a:graphicData>
            </a:graphic>
          </wp:inline>
        </w:drawing>
      </w:r>
    </w:p>
    <w:p>
      <w:pPr>
        <w:pStyle w:val="ImageCaption"/>
      </w:pPr>
      <w:r>
        <w:t xml:space="preserve">This is a caption</w:t>
      </w:r>
      <w:r>
        <w:t xml:space="preserve"> </w:t>
      </w:r>
    </w:p>
    <w:p>
      <w:pPr>
        <w:pStyle w:val="Heading2"/>
      </w:pPr>
      <w:bookmarkStart w:id="27" w:name="phase-functions"/>
      <w:bookmarkEnd w:id="27"/>
      <w:r>
        <w:t xml:space="preserve">Phase Functions</w:t>
      </w:r>
    </w:p>
    <w:p>
      <w:pPr>
        <w:pStyle w:val="FirstParagraph"/>
      </w:pPr>
      <w:r>
        <w:t xml:space="preserve">The coherent enhancement factor, similar to the structure factor is a property of the aggregate and independent of the incident light.</w:t>
      </w:r>
      <w:r>
        <w:t xml:space="preserve"> </w:t>
      </w:r>
      <w:r>
        <w:rPr>
          <w:b/>
        </w:rPr>
        <w:t xml:space="preserve">It defines how do the scattering fields of all the monomers add up coherently at a detector located in a far-field accounting for the phase differences between the scattered waves by the monomer pairs</w:t>
      </w:r>
      <w:r>
        <w:t xml:space="preserve">. The coherent factor does not provide the complete scattering information, however. One needs to calculate all the elements of the phase matrix in order to obtain the complete aggregate scattering information. Under the Rayleigh-Debye-Gans approximation in which the following requirements are met</w:t>
      </w:r>
    </w:p>
    <w:p>
      <w:pPr>
        <w:pStyle w:val="BodyText"/>
      </w:pPr>
      <m:oMathPara>
        <m:oMathParaPr>
          <m:jc m:val="center"/>
        </m:oMathParaPr>
        <m:oMath>
          <m:m>
            <m:mPr>
              <m:baseJc m:val="center"/>
              <m:plcHide m:val="1"/>
              <m:mcs>
                <m:mc>
                  <m:mcPr>
                    <m:mcJc m:val="right"/>
                    <m:count m:val="1"/>
                  </m:mcPr>
                </m:mc>
              </m:mcs>
            </m:mPr>
            <m:mr>
              <m:e>
                <m:r>
                  <m:t>[</m:t>
                </m:r>
                <m:r>
                  <m:t>c</m:t>
                </m:r>
                <m:r>
                  <m:t>]</m:t>
                </m:r>
                <m:d>
                  <m:dPr>
                    <m:begChr m:val="|"/>
                    <m:endChr m:val="|"/>
                    <m:grow/>
                  </m:dPr>
                  <m:e>
                    <m:r>
                      <m:t>m</m:t>
                    </m:r>
                    <m:r>
                      <m:t>−</m:t>
                    </m:r>
                    <m:r>
                      <m:t>1</m:t>
                    </m:r>
                  </m:e>
                </m:d>
                <m:r>
                  <m:t> </m:t>
                </m:r>
                <m:r>
                  <m:t>&lt;</m:t>
                </m:r>
                <m:r>
                  <m:t>&lt;</m:t>
                </m:r>
                <m:r>
                  <m:t>1</m:t>
                </m:r>
              </m:e>
            </m:mr>
          </m:m>
          <m:r>
            <m:t> </m:t>
          </m:r>
          <m:r>
            <m:t> </m:t>
          </m:r>
          <m:r>
            <m:t> </m:t>
          </m:r>
          <m:r>
            <m:t> </m:t>
          </m:r>
          <m:r>
            <m:rPr>
              <m:sty m:val="p"/>
            </m:rPr>
            <m:t>and</m:t>
          </m:r>
          <m:r>
            <m:t> </m:t>
          </m:r>
          <m:r>
            <m:t> </m:t>
          </m:r>
          <m:r>
            <m:t> </m:t>
          </m:r>
          <m:r>
            <m:t> </m:t>
          </m:r>
          <m:m>
            <m:mPr>
              <m:baseJc m:val="center"/>
              <m:plcHide m:val="1"/>
              <m:mcs>
                <m:mc>
                  <m:mcPr>
                    <m:mcJc m:val="right"/>
                    <m:count m:val="1"/>
                  </m:mcPr>
                </m:mc>
              </m:mcs>
            </m:mPr>
            <m:mr>
              <m:e>
                <m:r>
                  <m:t>[</m:t>
                </m:r>
                <m:r>
                  <m:t>c</m:t>
                </m:r>
                <m:r>
                  <m:t>]</m:t>
                </m:r>
                <m:sSub>
                  <m:e>
                    <m:r>
                      <m:t>x</m:t>
                    </m:r>
                  </m:e>
                  <m:sub>
                    <m:r>
                      <m:t>m</m:t>
                    </m:r>
                  </m:sub>
                </m:sSub>
                <m:d>
                  <m:dPr>
                    <m:begChr m:val="|"/>
                    <m:endChr m:val="|"/>
                    <m:grow/>
                  </m:dPr>
                  <m:e>
                    <m:r>
                      <m:t>m</m:t>
                    </m:r>
                    <m:r>
                      <m:t>−</m:t>
                    </m:r>
                    <m:r>
                      <m:t>1</m:t>
                    </m:r>
                  </m:e>
                </m:d>
                <m:r>
                  <m:t> </m:t>
                </m:r>
                <m:r>
                  <m:t>&lt;</m:t>
                </m:r>
                <m:r>
                  <m:t>&lt;</m:t>
                </m:r>
                <m:r>
                  <m:t>1</m:t>
                </m:r>
              </m:e>
            </m:mr>
          </m:m>
        </m:oMath>
      </m:oMathPara>
    </w:p>
    <w:p>
      <w:pPr>
        <w:pStyle w:val="FirstParagraph"/>
      </w:pPr>
      <w:r>
        <w:t xml:space="preserve">where</w:t>
      </w:r>
      <w:r>
        <w:t xml:space="preserve"> </w:t>
      </w:r>
      <m:oMath>
        <m:r>
          <m:t>m</m:t>
        </m:r>
      </m:oMath>
      <w:r>
        <w:t xml:space="preserve"> </w:t>
      </w:r>
      <w:r>
        <w:t xml:space="preserve">is the complex refractive index of the monomers, the elements of the aggregate phase matrix are calculated as the coherent sum of the monomer phase functions (Berry &amp; Percival, 1986), namely</w:t>
      </w:r>
    </w:p>
    <w:p>
      <w:pPr>
        <w:pStyle w:val="BodyText"/>
      </w:pPr>
      <m:oMathPara>
        <m:oMathParaPr>
          <m:jc m:val="center"/>
        </m:oMathParaPr>
        <m:oMath>
          <m:sSub>
            <m:e>
              <m:r>
                <m:t>P</m:t>
              </m:r>
            </m:e>
            <m:sub>
              <m:r>
                <m:t>i</m:t>
              </m:r>
              <m:r>
                <m:t>j</m:t>
              </m:r>
              <m:r>
                <m:t>,</m:t>
              </m:r>
              <m:r>
                <m:t>a</m:t>
              </m:r>
              <m:r>
                <m:t>g</m:t>
              </m:r>
              <m:r>
                <m:t>g</m:t>
              </m:r>
            </m:sub>
          </m:sSub>
          <m:r>
            <m:t>=</m:t>
          </m:r>
          <m:sSub>
            <m:e>
              <m:r>
                <m:t>P</m:t>
              </m:r>
            </m:e>
            <m:sub>
              <m:r>
                <m:t>i</m:t>
              </m:r>
              <m:r>
                <m:t>j</m:t>
              </m:r>
              <m:r>
                <m:t>,</m:t>
              </m:r>
              <m:r>
                <m:t>m</m:t>
              </m:r>
              <m:r>
                <m:t>o</m:t>
              </m:r>
              <m:r>
                <m:t>n</m:t>
              </m:r>
            </m:sub>
          </m:sSub>
          <m:sSub>
            <m:e>
              <m:r>
                <m:t>F</m:t>
              </m:r>
            </m:e>
            <m:sub>
              <m:r>
                <m:t>c</m:t>
              </m:r>
            </m:sub>
          </m:sSub>
          <m:r>
            <m:t>(</m:t>
          </m:r>
          <m:r>
            <m:t>θ</m:t>
          </m:r>
          <m:r>
            <m:t>)</m:t>
          </m:r>
        </m:oMath>
      </m:oMathPara>
    </w:p>
    <w:p>
      <w:pPr>
        <w:pStyle w:val="FirstParagraph"/>
      </w:pPr>
      <w:r>
        <w:t xml:space="preserve">where</w:t>
      </w:r>
      <w:r>
        <w:t xml:space="preserve"> </w:t>
      </w:r>
      <m:oMath>
        <m:sSub>
          <m:e>
            <m:r>
              <m:t>P</m:t>
            </m:r>
          </m:e>
          <m:sub>
            <m:r>
              <m:t>i</m:t>
            </m:r>
            <m:r>
              <m:t>j</m:t>
            </m:r>
            <m:r>
              <m:t>,</m:t>
            </m:r>
            <m:r>
              <m:t>a</m:t>
            </m:r>
            <m:r>
              <m:t>g</m:t>
            </m:r>
            <m:r>
              <m:t>g</m:t>
            </m:r>
          </m:sub>
        </m:sSub>
      </m:oMath>
      <w:r>
        <w:t xml:space="preserve"> </w:t>
      </w:r>
      <w:r>
        <w:t xml:space="preserve">and</w:t>
      </w:r>
      <w:r>
        <w:t xml:space="preserve"> </w:t>
      </w:r>
      <m:oMath>
        <m:sSub>
          <m:e>
            <m:r>
              <m:t>P</m:t>
            </m:r>
          </m:e>
          <m:sub>
            <m:r>
              <m:t>i</m:t>
            </m:r>
            <m:r>
              <m:t>j</m:t>
            </m:r>
            <m:r>
              <m:t>,</m:t>
            </m:r>
            <m:r>
              <m:t>m</m:t>
            </m:r>
            <m:r>
              <m:t>o</m:t>
            </m:r>
            <m:r>
              <m:t>n</m:t>
            </m:r>
          </m:sub>
        </m:sSub>
      </m:oMath>
      <w:r>
        <w:t xml:space="preserve"> </w:t>
      </w:r>
      <w:r>
        <w:t xml:space="preserve">are the elements of the aggregate and monomer phase functions respectively. The Eq. (???) suggests that the aggregate scattering is dependent on the monomer phase function and the coherent enhancement due to the structure of the aggregate (Berry &amp; Percival, 1986; Tazaki et al., 2016).</w:t>
      </w:r>
    </w:p>
    <w:p>
      <w:pPr>
        <w:pStyle w:val="BodyText"/>
      </w:pPr>
      <w:r>
        <w:t xml:space="preserve">(Berry &amp; Percival, 1986; Tazaki et al., 2016)</w:t>
      </w:r>
    </w:p>
    <w:p>
      <w:pPr>
        <w:pStyle w:val="BodyText"/>
      </w:pPr>
      <w:r>
        <w:t xml:space="preserve">Although Eq. (</w:t>
      </w:r>
      <w:r>
        <w:t xml:space="preserve">???</w:t>
      </w:r>
      <w:r>
        <w:t xml:space="preserve">) can be applied exclusively</w:t>
      </w:r>
      <w:r>
        <w:t xml:space="preserve"> </w:t>
      </w:r>
      <w:r>
        <w:t xml:space="preserve">when the conditions shown in (</w:t>
      </w:r>
      <w:r>
        <w:t xml:space="preserve">???</w:t>
      </w:r>
      <w:r>
        <w:t xml:space="preserve">) are met</w:t>
      </w:r>
      <w:r>
        <w:t xml:space="preserve"> </w:t>
      </w:r>
      <w:r>
        <w:t xml:space="preserve">for many fractal aerosols in planetary atmospheres, such as soot</w:t>
      </w:r>
      <w:r>
        <w:t xml:space="preserve"> </w:t>
      </w:r>
      <w:r>
        <w:t xml:space="preserve">particles or Titan’s and Pluto’s haze, these conditions for RDG</w:t>
      </w:r>
      <w:r>
        <w:t xml:space="preserve"> </w:t>
      </w:r>
      <w:r>
        <w:t xml:space="preserve">approximation are not met, leading to nontrivial deviation from RDG</w:t>
      </w:r>
      <w:r>
        <w:t xml:space="preserve"> </w:t>
      </w:r>
      <w:r>
        <w:t xml:space="preserve">approximation (Sorensen et al., 2018). Therefore, as a first-order correction</w:t>
      </w:r>
      <w:r>
        <w:t xml:space="preserve"> </w:t>
      </w:r>
      <w:r>
        <w:t xml:space="preserve">to the RDG approximation, here we apply an average attenuation observed</w:t>
      </w:r>
      <w:r>
        <w:t xml:space="preserve"> </w:t>
      </w:r>
      <w:r>
        <w:t xml:space="preserve">by individual monomer. Further revisions to the multiple interactions</w:t>
      </w:r>
      <w:r>
        <w:t xml:space="preserve"> </w:t>
      </w:r>
      <w:r>
        <w:t xml:space="preserve">within the aggregate are made empirically and will be discussed</w:t>
      </w:r>
      <w:r>
        <w:t xml:space="preserve"> </w:t>
      </w:r>
      <w:r>
        <w:t xml:space="preserve">later. </w:t>
      </w:r>
      <w:r>
        <w:rPr>
          <w:b/>
        </w:rPr>
        <w:t xml:space="preserve">With the inclusion of monomer shielding effect,</w:t>
      </w:r>
      <w:r>
        <w:t xml:space="preserve"> </w:t>
      </w:r>
      <w:r>
        <w:t xml:space="preserve">the</w:t>
      </w:r>
      <w:r>
        <w:t xml:space="preserve"> </w:t>
      </w:r>
      <w:r>
        <w:t xml:space="preserve">following three elements of the aggregate phase function are computed as</w:t>
      </w:r>
    </w:p>
    <w:p>
      <w:pPr>
        <w:pStyle w:val="BodyText"/>
      </w:pPr>
      <m:oMathPara>
        <m:oMathParaPr>
          <m:jc m:val="center"/>
        </m:oMathParaPr>
        <m:oMath>
          <m:sSub>
            <m:e>
              <m:r>
                <m:t>P</m:t>
              </m:r>
            </m:e>
            <m:sub>
              <m:r>
                <m:t>22</m:t>
              </m:r>
            </m:sub>
          </m:sSub>
          <m:r>
            <m:t>(</m:t>
          </m:r>
          <m:r>
            <m:t>θ</m:t>
          </m:r>
          <m:r>
            <m:t>)</m:t>
          </m:r>
          <m:r>
            <m:t>=</m:t>
          </m:r>
          <m:sSup>
            <m:e>
              <m:r>
                <m:t>e</m:t>
              </m:r>
            </m:e>
            <m:sup>
              <m:r>
                <m:t>−</m:t>
              </m:r>
              <m:sSub>
                <m:e>
                  <m:r>
                    <m:t>τ</m:t>
                  </m:r>
                </m:e>
                <m:sub>
                  <m:r>
                    <m:t>e</m:t>
                  </m:r>
                  <m:r>
                    <m:t>x</m:t>
                  </m:r>
                  <m:r>
                    <m:t>t</m:t>
                  </m:r>
                </m:sub>
              </m:sSub>
            </m:sup>
          </m:sSup>
          <m:sSub>
            <m:e>
              <m:r>
                <m:t>P</m:t>
              </m:r>
            </m:e>
            <m:sub>
              <m:r>
                <m:t>22</m:t>
              </m:r>
              <m:r>
                <m:t>,</m:t>
              </m:r>
              <m:r>
                <m:t>m</m:t>
              </m:r>
              <m:r>
                <m:t>o</m:t>
              </m:r>
              <m:r>
                <m:t>n</m:t>
              </m:r>
              <m:r>
                <m:t>o</m:t>
              </m:r>
              <m:r>
                <m:t>m</m:t>
              </m:r>
              <m:r>
                <m:t>e</m:t>
              </m:r>
              <m:r>
                <m:t>r</m:t>
              </m:r>
            </m:sub>
          </m:sSub>
          <m:r>
            <m:t>(</m:t>
          </m:r>
          <m:r>
            <m:t>θ</m:t>
          </m:r>
          <m:r>
            <m:t>)</m:t>
          </m:r>
          <m:sSub>
            <m:e>
              <m:r>
                <m:t>F</m:t>
              </m:r>
            </m:e>
            <m:sub>
              <m:r>
                <m:t>c</m:t>
              </m:r>
            </m:sub>
          </m:sSub>
          <m:r>
            <m:t>(</m:t>
          </m:r>
          <m:r>
            <m:t>θ</m:t>
          </m:r>
          <m:r>
            <m:t>)</m:t>
          </m:r>
          <m:r>
            <m:t>+</m:t>
          </m:r>
          <m:r>
            <m:t>C</m:t>
          </m:r>
          <m:r>
            <m:t>(</m:t>
          </m:r>
          <m:r>
            <m:t>θ</m:t>
          </m:r>
          <m:r>
            <m:t>)</m:t>
          </m:r>
        </m:oMath>
      </m:oMathPara>
    </w:p>
    <w:p>
      <w:pPr>
        <w:pStyle w:val="FirstParagraph"/>
      </w:pPr>
      <m:oMathPara>
        <m:oMathParaPr>
          <m:jc m:val="center"/>
        </m:oMathParaPr>
        <m:oMath>
          <m:sSub>
            <m:e>
              <m:r>
                <m:t>P</m:t>
              </m:r>
            </m:e>
            <m:sub>
              <m:r>
                <m:t>33</m:t>
              </m:r>
            </m:sub>
          </m:sSub>
          <m:d>
            <m:dPr>
              <m:begChr m:val="("/>
              <m:endChr m:val=")"/>
              <m:grow/>
            </m:dPr>
            <m:e>
              <m:r>
                <m:t>θ</m:t>
              </m:r>
            </m:e>
          </m:d>
          <m:r>
            <m:t>=</m:t>
          </m:r>
          <m:sSub>
            <m:e>
              <m:r>
                <m:t>P</m:t>
              </m:r>
            </m:e>
            <m:sub>
              <m:r>
                <m:t>22</m:t>
              </m:r>
            </m:sub>
          </m:sSub>
          <m:d>
            <m:dPr>
              <m:begChr m:val="("/>
              <m:endChr m:val=")"/>
              <m:grow/>
            </m:dPr>
            <m:e>
              <m:r>
                <m:t>θ</m:t>
              </m:r>
            </m:e>
          </m:d>
          <m:sSub>
            <m:e>
              <m:r>
                <m:t>P</m:t>
              </m:r>
            </m:e>
            <m:sub>
              <m:r>
                <m:t>33</m:t>
              </m:r>
              <m:r>
                <m:t>,</m:t>
              </m:r>
              <m:r>
                <m:t>m</m:t>
              </m:r>
              <m:r>
                <m:t>o</m:t>
              </m:r>
              <m:r>
                <m:t>n</m:t>
              </m:r>
            </m:sub>
          </m:sSub>
          <m:r>
            <m:t>(</m:t>
          </m:r>
          <m:r>
            <m:t>θ</m:t>
          </m:r>
          <m:r>
            <m:t>)</m:t>
          </m:r>
        </m:oMath>
      </m:oMathPara>
    </w:p>
    <w:p>
      <w:pPr>
        <w:pStyle w:val="FirstParagraph"/>
      </w:pPr>
      <m:oMathPara>
        <m:oMathParaPr>
          <m:jc m:val="center"/>
        </m:oMathParaPr>
        <m:oMath>
          <m:sSub>
            <m:e>
              <m:r>
                <m:t>P</m:t>
              </m:r>
            </m:e>
            <m:sub>
              <m:r>
                <m:t>43</m:t>
              </m:r>
            </m:sub>
          </m:sSub>
          <m:d>
            <m:dPr>
              <m:begChr m:val="("/>
              <m:endChr m:val=")"/>
              <m:grow/>
            </m:dPr>
            <m:e>
              <m:r>
                <m:t>θ</m:t>
              </m:r>
            </m:e>
          </m:d>
          <m:r>
            <m:t>=</m:t>
          </m:r>
          <m:sSub>
            <m:e>
              <m:r>
                <m:t>P</m:t>
              </m:r>
            </m:e>
            <m:sub>
              <m:r>
                <m:t>22</m:t>
              </m:r>
            </m:sub>
          </m:sSub>
          <m:d>
            <m:dPr>
              <m:begChr m:val="("/>
              <m:endChr m:val=")"/>
              <m:grow/>
            </m:dPr>
            <m:e>
              <m:r>
                <m:t>θ</m:t>
              </m:r>
            </m:e>
          </m:d>
          <m:sSub>
            <m:e>
              <m:r>
                <m:t>P</m:t>
              </m:r>
            </m:e>
            <m:sub>
              <m:r>
                <m:t>43</m:t>
              </m:r>
              <m:r>
                <m:t>,</m:t>
              </m:r>
              <m:r>
                <m:t>m</m:t>
              </m:r>
              <m:r>
                <m:t>o</m:t>
              </m:r>
              <m:r>
                <m:t>n</m:t>
              </m:r>
            </m:sub>
          </m:sSub>
          <m:r>
            <m:t>(</m:t>
          </m:r>
          <m:r>
            <m:t>θ</m:t>
          </m:r>
          <m:r>
            <m:t>)</m:t>
          </m:r>
        </m:oMath>
      </m:oMathPara>
    </w:p>
    <w:p>
      <w:pPr>
        <w:pStyle w:val="FirstParagraph"/>
      </w:pPr>
      <w:r>
        <w:t xml:space="preserve">The</w:t>
      </w:r>
      <w:r>
        <w:t xml:space="preserve"> </w:t>
      </w:r>
      <m:oMath>
        <m:r>
          <m:t>C</m:t>
        </m:r>
        <m:r>
          <m:t>(</m:t>
        </m:r>
        <m:r>
          <m:t>θ</m:t>
        </m:r>
        <m:r>
          <m:t>)</m:t>
        </m:r>
      </m:oMath>
      <w:r>
        <w:t xml:space="preserve"> </w:t>
      </w:r>
      <w:r>
        <w:t xml:space="preserve">in Eq. (???) represents the empirical corrections and the</w:t>
      </w:r>
      <w:r>
        <w:t xml:space="preserve"> </w:t>
      </w:r>
      <m:oMath>
        <m:sSup>
          <m:e>
            <m:r>
              <m:t>e</m:t>
            </m:r>
          </m:e>
          <m:sup>
            <m:r>
              <m:t>−</m:t>
            </m:r>
            <m:sSub>
              <m:e>
                <m:r>
                  <m:t>τ</m:t>
                </m:r>
              </m:e>
              <m:sub>
                <m:r>
                  <m:t>e</m:t>
                </m:r>
                <m:r>
                  <m:t>x</m:t>
                </m:r>
                <m:r>
                  <m:t>t</m:t>
                </m:r>
              </m:sub>
            </m:sSub>
          </m:sup>
        </m:sSup>
      </m:oMath>
      <w:r>
        <w:t xml:space="preserve"> </w:t>
      </w:r>
      <w:r>
        <w:t xml:space="preserve">term is for the attenuation due to the monomer shielding effect, where</w:t>
      </w:r>
      <w:r>
        <w:t xml:space="preserve"> </w:t>
      </w:r>
      <m:oMath>
        <m:sSub>
          <m:e>
            <m:r>
              <m:t>τ</m:t>
            </m:r>
          </m:e>
          <m:sub>
            <m:r>
              <m:t>e</m:t>
            </m:r>
            <m:r>
              <m:t>x</m:t>
            </m:r>
            <m:r>
              <m:t>t</m:t>
            </m:r>
          </m:sub>
        </m:sSub>
      </m:oMath>
      <w:r>
        <w:t xml:space="preserve"> </w:t>
      </w:r>
      <w:r>
        <w:t xml:space="preserve">is the average extinction optical depth observed by individual monomers. In our model,</w:t>
      </w:r>
      <w:r>
        <w:t xml:space="preserve"> </w:t>
      </w:r>
      <m:oMath>
        <m:sSub>
          <m:e>
            <m:r>
              <m:t>P</m:t>
            </m:r>
          </m:e>
          <m:sub>
            <m:r>
              <m:t>22</m:t>
            </m:r>
            <m:r>
              <m:t>,</m:t>
            </m:r>
            <m:r>
              <m:t>m</m:t>
            </m:r>
            <m:r>
              <m:t>o</m:t>
            </m:r>
            <m:r>
              <m:t>n</m:t>
            </m:r>
            <m:r>
              <m:t>o</m:t>
            </m:r>
            <m:r>
              <m:t>m</m:t>
            </m:r>
            <m:r>
              <m:t>e</m:t>
            </m:r>
            <m:r>
              <m:t>r</m:t>
            </m:r>
          </m:sub>
        </m:sSub>
      </m:oMath>
      <w:r>
        <w:t xml:space="preserve"> </w:t>
      </w:r>
      <w:r>
        <w:t xml:space="preserve">is calculated by a Mie scattering code instead of calculating it from the Rayleigh approximation.</w:t>
      </w:r>
    </w:p>
    <w:p>
      <w:pPr>
        <w:pStyle w:val="BodyText"/>
      </w:pPr>
      <w:r>
        <w:t xml:space="preserve">Paraphrase this: </w:t>
      </w:r>
      <w:r>
        <w:t xml:space="preserve">[</w:t>
      </w:r>
      <w:r>
        <w:t xml:space="preserve">For corrections to single-scattering calculations,</w:t>
      </w:r>
      <w:r>
        <w:t xml:space="preserve"> </w:t>
      </w:r>
      <w:r>
        <w:t xml:space="preserve">it is useful to calculate average effective optical depths out of the</w:t>
      </w:r>
      <w:r>
        <w:t xml:space="preserve"> </w:t>
      </w:r>
      <w:r>
        <w:t xml:space="preserve">aggregate as seen by individual monomers. These have no physical meaning</w:t>
      </w:r>
      <w:r>
        <w:t xml:space="preserve"> </w:t>
      </w:r>
      <w:r>
        <w:t xml:space="preserve">at size scales comparable to the wavelength of light but give a</w:t>
      </w:r>
      <w:r>
        <w:t xml:space="preserve"> </w:t>
      </w:r>
      <w:r>
        <w:t xml:space="preserve">quasi-physical guide to empirical corrections. Extinction, scattering,</w:t>
      </w:r>
      <w:r>
        <w:t xml:space="preserve"> </w:t>
      </w:r>
      <w:r>
        <w:t xml:space="preserve">and absorption values of tau_out are computed as the average value of</w:t>
      </w:r>
      <w:r>
        <w:t xml:space="preserve"> </w:t>
      </w:r>
      <w:r>
        <w:t xml:space="preserve">the monomer angular cross-section as follows:</w:t>
      </w:r>
    </w:p>
    <w:p>
      <w:pPr>
        <w:pStyle w:val="BodyText"/>
      </w:pPr>
      <w:r>
        <w:t xml:space="preserve">tau_coef ¼ X ðF0i=DIST2 i Þ=4=pnðN? 1Þ, (A.7a)</w:t>
      </w:r>
    </w:p>
    <w:p>
      <w:pPr>
        <w:pStyle w:val="BodyText"/>
      </w:pPr>
      <w:r>
        <w:t xml:space="preserve">taue_out ¼ tau_coefnCext_mon, (A.7b)</w:t>
      </w:r>
    </w:p>
    <w:p>
      <w:pPr>
        <w:pStyle w:val="BodyText"/>
      </w:pPr>
      <w:r>
        <w:t xml:space="preserve">taus_out ¼ tau_coefnCsca_mon, (A.7c)</w:t>
      </w:r>
    </w:p>
    <w:p>
      <w:pPr>
        <w:pStyle w:val="BodyText"/>
      </w:pPr>
      <w:r>
        <w:t xml:space="preserve">taua_out ¼ tau_coefnCabs_mon. (A.7d)</w:t>
      </w:r>
      <w:r>
        <w:t xml:space="preserve">]</w:t>
      </w:r>
    </w:p>
    <w:p>
      <w:pPr>
        <w:pStyle w:val="BodyText"/>
      </w:pPr>
      <w:r>
        <w:br w:type="textWrapping"/>
      </w:r>
    </w:p>
    <w:p>
      <w:pPr>
        <w:pStyle w:val="Heading3"/>
      </w:pPr>
      <w:bookmarkStart w:id="28" w:name="empirical-corrections-for-multiple-scattering"/>
      <w:bookmarkEnd w:id="28"/>
      <w:r>
        <w:t xml:space="preserve">Empirical corrections for multiple</w:t>
      </w:r>
      <w:r>
        <w:t xml:space="preserve"> </w:t>
      </w:r>
      <w:r>
        <w:t xml:space="preserve">scattering</w:t>
      </w:r>
    </w:p>
    <w:p>
      <w:pPr>
        <w:pStyle w:val="FirstParagraph"/>
      </w:pPr>
      <w:r>
        <w:br w:type="textWrapping"/>
      </w:r>
      <w:r>
        <w:t xml:space="preserve">Talk about the T-matrix data we have here. (for the empirical</w:t>
      </w:r>
      <w:r>
        <w:t xml:space="preserve"> </w:t>
      </w:r>
      <w:r>
        <w:t xml:space="preserve">corrections we extended T-matrix runs that were used for the first</w:t>
      </w:r>
      <w:r>
        <w:t xml:space="preserve"> </w:t>
      </w:r>
      <w:r>
        <w:t xml:space="preserve">parameterization model. For every parameter set, we made 25 T-matrix</w:t>
      </w:r>
      <w:r>
        <w:t xml:space="preserve"> </w:t>
      </w:r>
      <w:r>
        <w:t xml:space="preserve">runs with randomly generated aggregate shapefiles. </w:t>
      </w:r>
    </w:p>
    <w:p>
      <w:pPr>
        <w:pStyle w:val="BodyText"/>
      </w:pPr>
      <w:r>
        <w:t xml:space="preserve">The first version of the parameterization did not include the empirical</w:t>
      </w:r>
      <w:r>
        <w:t xml:space="preserve"> </w:t>
      </w:r>
      <w:r>
        <w:t xml:space="preserve">corrections for </w:t>
      </w:r>
      <m:oMath>
        <m:sSub>
          <m:e>
            <m:r>
              <m:t>P</m:t>
            </m:r>
          </m:e>
          <m:sub>
            <m:r>
              <m:t>22</m:t>
            </m:r>
          </m:sub>
        </m:sSub>
      </m:oMath>
      <w:r>
        <w:t xml:space="preserve">, represented as </w:t>
      </w:r>
      <m:oMath>
        <m:r>
          <m:t>C</m:t>
        </m:r>
        <m:d>
          <m:dPr>
            <m:begChr m:val="("/>
            <m:endChr m:val=")"/>
            <m:grow/>
          </m:dPr>
          <m:e>
            <m:r>
              <m:t>θ</m:t>
            </m:r>
          </m:e>
        </m:d>
      </m:oMath>
      <w:r>
        <w:t xml:space="preserve"> </w:t>
      </w:r>
      <w:r>
        <w:t xml:space="preserve">in</w:t>
      </w:r>
      <w:r>
        <w:t xml:space="preserve"> </w:t>
      </w:r>
      <w:r>
        <w:t xml:space="preserve">Eq. (</w:t>
      </w:r>
      <w:r>
        <w:t xml:space="preserve">???</w:t>
      </w:r>
      <w:r>
        <w:t xml:space="preserve">). It was assumed to be valid as it</w:t>
      </w:r>
      <w:r>
        <w:t xml:space="preserve"> </w:t>
      </w:r>
      <w:r>
        <w:t xml:space="preserve">fits well in the range tested by (Tomasko et al., 2008).  However, as shown</w:t>
      </w:r>
      <w:r>
        <w:t xml:space="preserve"> </w:t>
      </w:r>
      <w:r>
        <w:t xml:space="preserve">in Fig. (</w:t>
      </w:r>
      <w:r>
        <w:t xml:space="preserve">???</w:t>
      </w:r>
      <w:r>
        <w:t xml:space="preserve">) without any empirical</w:t>
      </w:r>
      <w:r>
        <w:t xml:space="preserve"> </w:t>
      </w:r>
      <w:r>
        <w:t xml:space="preserve">corrections, </w:t>
      </w:r>
      <m:oMath>
        <m:sSub>
          <m:e>
            <m:r>
              <m:t>P</m:t>
            </m:r>
          </m:e>
          <m:sub>
            <m:r>
              <m:t>22</m:t>
            </m:r>
          </m:sub>
        </m:sSub>
      </m:oMath>
      <w:r>
        <w:t xml:space="preserve"> </w:t>
      </w:r>
      <w:r>
        <w:t xml:space="preserve">fails to match the exact model as the</w:t>
      </w:r>
      <w:r>
        <w:t xml:space="preserve"> </w:t>
      </w:r>
      <w:r>
        <w:t xml:space="preserve">parameters are chosen outside the original test limits. On the other</w:t>
      </w:r>
      <w:r>
        <w:t xml:space="preserve"> </w:t>
      </w:r>
      <w:r>
        <w:t xml:space="preserve">hand, there are systematic deviations from the exact model with the</w:t>
      </w:r>
      <w:r>
        <w:t xml:space="preserve"> </w:t>
      </w:r>
      <w:r>
        <w:t xml:space="preserve">change of each parameter. This makes it possible to correct the model</w:t>
      </w:r>
      <w:r>
        <w:t xml:space="preserve"> </w:t>
      </w:r>
      <w:r>
        <w:t xml:space="preserve">statistically for the deviations from the exact calculations.</w:t>
      </w:r>
      <w:r>
        <w:t xml:space="preserve"> </w:t>
      </w:r>
      <w:r>
        <w:t xml:space="preserve">[</w:t>
      </w:r>
      <w:r>
        <w:t xml:space="preserve"> </w:t>
      </w:r>
      <w:r>
        <w:t xml:space="preserve">It</w:t>
      </w:r>
      <w:r>
        <w:t xml:space="preserve"> </w:t>
      </w:r>
      <w:r>
        <w:t xml:space="preserve">would be great if I can show some examples for the systematic</w:t>
      </w:r>
      <w:r>
        <w:t xml:space="preserve"> </w:t>
      </w:r>
      <w:r>
        <w:t xml:space="preserve">deviation</w:t>
      </w:r>
      <w:r>
        <w:t xml:space="preserve">]</w:t>
      </w:r>
    </w:p>
    <w:p>
      <w:pPr>
        <w:pStyle w:val="FigureWithCaption"/>
      </w:pPr>
      <w:r>
        <w:drawing>
          <wp:inline>
            <wp:extent cx="1264800" cy="970800"/>
            <wp:effectExtent b="0" l="0" r="0" t="0"/>
            <wp:docPr descr="Comparison of our parameterization model to the T-Matrix model for an aggregate with N=1024,\ x_m\ =0.64,\ n_r=2.0,\ n_i=0.023.  Solid blue line is the new parameterization model, the dashed line is the one given in the Appendix of  (Tomasko et al., 2008). " title="" id="1" name="Picture"/>
            <a:graphic>
              <a:graphicData uri="http://schemas.openxmlformats.org/drawingml/2006/picture">
                <pic:pic>
                  <pic:nvPicPr>
                    <pic:cNvPr descr="figures/Comp-P22-tm-param/P22-src-just-plots.png" id="0" name="Picture"/>
                    <pic:cNvPicPr>
                      <a:picLocks noChangeArrowheads="1" noChangeAspect="1"/>
                    </pic:cNvPicPr>
                  </pic:nvPicPr>
                  <pic:blipFill>
                    <a:blip r:embed="rId29"/>
                    <a:stretch>
                      <a:fillRect/>
                    </a:stretch>
                  </pic:blipFill>
                  <pic:spPr bwMode="auto">
                    <a:xfrm>
                      <a:off x="0" y="0"/>
                      <a:ext cx="1264800" cy="970800"/>
                    </a:xfrm>
                    <a:prstGeom prst="rect">
                      <a:avLst/>
                    </a:prstGeom>
                    <a:noFill/>
                    <a:ln w="9525">
                      <a:noFill/>
                      <a:headEnd/>
                      <a:tailEnd/>
                    </a:ln>
                  </pic:spPr>
                </pic:pic>
              </a:graphicData>
            </a:graphic>
          </wp:inline>
        </w:drawing>
      </w:r>
    </w:p>
    <w:p>
      <w:pPr>
        <w:pStyle w:val="ImageCaption"/>
      </w:pPr>
      <w:r>
        <w:t xml:space="preserve">Comparison of our parameterization model to the T-Matrix model for an</w:t>
      </w:r>
      <w:r>
        <w:t xml:space="preserve"> </w:t>
      </w:r>
      <w:r>
        <w:t xml:space="preserve">aggregate with </w:t>
      </w:r>
      <m:oMath>
        <m:r>
          <m:t>N</m:t>
        </m:r>
        <m:r>
          <m:t>=</m:t>
        </m:r>
        <m:r>
          <m:t>1024</m:t>
        </m:r>
        <m:r>
          <m:t>,</m:t>
        </m:r>
        <m:r>
          <m:t> </m:t>
        </m:r>
        <m:sSub>
          <m:e>
            <m:r>
              <m:t>x</m:t>
            </m:r>
          </m:e>
          <m:sub>
            <m:r>
              <m:t>m</m:t>
            </m:r>
          </m:sub>
        </m:sSub>
        <m:r>
          <m:t> </m:t>
        </m:r>
        <m:r>
          <m:t>=</m:t>
        </m:r>
        <m:r>
          <m:t>0.64</m:t>
        </m:r>
        <m:r>
          <m:t>,</m:t>
        </m:r>
        <m:r>
          <m:t> </m:t>
        </m:r>
        <m:sSub>
          <m:e>
            <m:r>
              <m:t>n</m:t>
            </m:r>
          </m:e>
          <m:sub>
            <m:r>
              <m:t>r</m:t>
            </m:r>
          </m:sub>
        </m:sSub>
        <m:r>
          <m:t>=</m:t>
        </m:r>
        <m:r>
          <m:t>2.0</m:t>
        </m:r>
        <m:r>
          <m:t>,</m:t>
        </m:r>
        <m:r>
          <m:t> </m:t>
        </m:r>
        <m:sSub>
          <m:e>
            <m:r>
              <m:t>n</m:t>
            </m:r>
          </m:e>
          <m:sub>
            <m:r>
              <m:t>i</m:t>
            </m:r>
          </m:sub>
        </m:sSub>
        <m:r>
          <m:t>=</m:t>
        </m:r>
        <m:r>
          <m:t>0.023</m:t>
        </m:r>
      </m:oMath>
      <w:r>
        <w:t xml:space="preserve">.  Solid blue line is the new</w:t>
      </w:r>
      <w:r>
        <w:t xml:space="preserve"> </w:t>
      </w:r>
      <w:r>
        <w:t xml:space="preserve">parameterization model, the dashed line is the one given in the Appendix</w:t>
      </w:r>
      <w:r>
        <w:t xml:space="preserve"> </w:t>
      </w:r>
      <w:r>
        <w:t xml:space="preserve">of  (Tomasko et al., 2008).</w:t>
      </w:r>
      <w:r>
        <w:t xml:space="preserve"> </w:t>
      </w:r>
    </w:p>
    <w:p>
      <w:pPr>
        <w:pStyle w:val="BodyText"/>
      </w:pPr>
      <w:r>
        <w:t xml:space="preserve">For the empirical corrections, 𝑃22 is divided into three different</w:t>
      </w:r>
      <w:r>
        <w:t xml:space="preserve"> </w:t>
      </w:r>
      <w:r>
        <w:t xml:space="preserve">scattering regions, which are the forward scattering, side scattering,</w:t>
      </w:r>
      <w:r>
        <w:t xml:space="preserve"> </w:t>
      </w:r>
      <w:r>
        <w:t xml:space="preserve">and the back-scattering regions and four different parameter regimes,</w:t>
      </w:r>
      <w:r>
        <w:t xml:space="preserve"> </w:t>
      </w:r>
      <w:r>
        <w:t xml:space="preserve">namely </w:t>
      </w:r>
      <m:oMath>
        <m:r>
          <m:t>N</m:t>
        </m:r>
        <m:r>
          <m:t>&lt;</m:t>
        </m:r>
        <m:r>
          <m:t>256</m:t>
        </m:r>
        <m:r>
          <m:t> </m:t>
        </m:r>
        <m:r>
          <m:rPr>
            <m:sty m:val="p"/>
          </m:rPr>
          <m:t>and</m:t>
        </m:r>
        <m:r>
          <m:t> </m:t>
        </m:r>
        <m:r>
          <m:t>N</m:t>
        </m:r>
        <m:r>
          <m:t>≥</m:t>
        </m:r>
        <m:r>
          <m:t>256</m:t>
        </m:r>
        <m:r>
          <m:t> </m:t>
        </m:r>
        <m:r>
          <m:rPr>
            <m:sty m:val="p"/>
          </m:rPr>
          <m:t>with</m:t>
        </m:r>
        <m:r>
          <m:t> </m:t>
        </m:r>
        <m:sSub>
          <m:e>
            <m:r>
              <m:t>x</m:t>
            </m:r>
          </m:e>
          <m:sub>
            <m:r>
              <m:t>m</m:t>
            </m:r>
          </m:sub>
        </m:sSub>
        <m:r>
          <m:t>≤</m:t>
        </m:r>
        <m:r>
          <m:t>0.6</m:t>
        </m:r>
        <m:r>
          <m:t> </m:t>
        </m:r>
        <m:r>
          <m:rPr>
            <m:sty m:val="p"/>
          </m:rPr>
          <m:t>and</m:t>
        </m:r>
        <m:r>
          <m:t> </m:t>
        </m:r>
        <m:r>
          <m:t>x</m:t>
        </m:r>
        <m:r>
          <m:t>m</m:t>
        </m:r>
        <m:r>
          <m:t>&gt;</m:t>
        </m:r>
        <m:r>
          <m:t>0.6</m:t>
        </m:r>
      </m:oMath>
      <w:r>
        <w:t xml:space="preserve">. A unique Legendre polynomial for the angular</w:t>
      </w:r>
      <w:r>
        <w:t xml:space="preserve"> </w:t>
      </w:r>
      <w:r>
        <w:t xml:space="preserve">dependency of the deviation from the RDG approximation is fitted for</w:t>
      </w:r>
      <w:r>
        <w:t xml:space="preserve"> </w:t>
      </w:r>
      <w:r>
        <w:t xml:space="preserve">each of the T-matrix runs (Equation 1). </w:t>
      </w:r>
    </w:p>
    <w:p>
      <w:pPr>
        <w:pStyle w:val="BodyText"/>
      </w:pPr>
      <m:oMathPara>
        <m:oMathParaPr>
          <m:jc m:val="center"/>
        </m:oMathParaPr>
        <m:oMath>
          <m:sSub>
            <m:e>
              <m:r>
                <m:t>P</m:t>
              </m:r>
            </m:e>
            <m:sub>
              <m:r>
                <m:t>22</m:t>
              </m:r>
              <m:r>
                <m:t>,</m:t>
              </m:r>
              <m:r>
                <m:t>c</m:t>
              </m:r>
              <m:r>
                <m:t>o</m:t>
              </m:r>
              <m:r>
                <m:t>r</m:t>
              </m:r>
              <m:r>
                <m:t>r</m:t>
              </m:r>
            </m:sub>
          </m:sSub>
          <m:r>
            <m:t>(</m:t>
          </m:r>
          <m:r>
            <m:t>θ</m:t>
          </m:r>
          <m:r>
            <m:t>)</m:t>
          </m:r>
          <m:r>
            <m:t>=</m:t>
          </m:r>
          <m:sSub>
            <m:e>
              <m:r>
                <m:t>C</m:t>
              </m:r>
            </m:e>
            <m:sub>
              <m:r>
                <m:t>0</m:t>
              </m:r>
            </m:sub>
          </m:sSub>
          <m:sSub>
            <m:e>
              <m:r>
                <m:t>P</m:t>
              </m:r>
            </m:e>
            <m:sub>
              <m:r>
                <m:t>0</m:t>
              </m:r>
            </m:sub>
          </m:sSub>
          <m:r>
            <m:t>(</m:t>
          </m:r>
          <m:r>
            <m:t>θ</m:t>
          </m:r>
          <m:r>
            <m:t>)</m:t>
          </m:r>
          <m:r>
            <m:t>+</m:t>
          </m:r>
          <m:sSub>
            <m:e>
              <m:r>
                <m:t>C</m:t>
              </m:r>
            </m:e>
            <m:sub>
              <m:r>
                <m:t>1</m:t>
              </m:r>
            </m:sub>
          </m:sSub>
          <m:sSub>
            <m:e>
              <m:r>
                <m:t>P</m:t>
              </m:r>
            </m:e>
            <m:sub>
              <m:r>
                <m:t>1</m:t>
              </m:r>
            </m:sub>
          </m:sSub>
          <m:r>
            <m:t>(</m:t>
          </m:r>
          <m:r>
            <m:t>θ</m:t>
          </m:r>
          <m:r>
            <m:t>)</m:t>
          </m:r>
          <m:r>
            <m:t>+</m:t>
          </m:r>
          <m:sSub>
            <m:e>
              <m:r>
                <m:t>C</m:t>
              </m:r>
            </m:e>
            <m:sub>
              <m:r>
                <m:t>2</m:t>
              </m:r>
            </m:sub>
          </m:sSub>
          <m:sSub>
            <m:e>
              <m:r>
                <m:t>P</m:t>
              </m:r>
            </m:e>
            <m:sub>
              <m:r>
                <m:t>2</m:t>
              </m:r>
            </m:sub>
          </m:sSub>
          <m:d>
            <m:dPr>
              <m:begChr m:val="("/>
              <m:endChr m:val=")"/>
              <m:grow/>
            </m:dPr>
            <m:e>
              <m:r>
                <m:t>θ</m:t>
              </m:r>
            </m:e>
          </m:d>
        </m:oMath>
      </m:oMathPara>
    </w:p>
    <w:p>
      <w:pPr>
        <w:pStyle w:val="FirstParagraph"/>
      </w:pPr>
      <m:oMathPara>
        <m:oMathParaPr>
          <m:jc m:val="center"/>
        </m:oMathParaPr>
        <m:oMath>
          <m:sSub>
            <m:e>
              <m:r>
                <m:t>C</m:t>
              </m:r>
            </m:e>
            <m:sub>
              <m:r>
                <m:t>k</m:t>
              </m:r>
            </m:sub>
          </m:sSub>
          <m:r>
            <m:t>→</m:t>
          </m:r>
          <m:sSub>
            <m:e>
              <m:r>
                <m:t>C</m:t>
              </m:r>
            </m:e>
            <m:sub>
              <m:r>
                <m:t>k</m:t>
              </m:r>
            </m:sub>
          </m:sSub>
          <m:r>
            <m:t>(</m:t>
          </m:r>
          <m:r>
            <m:t>N</m:t>
          </m:r>
          <m:r>
            <m:t>,</m:t>
          </m:r>
          <m:r>
            <m:t> </m:t>
          </m:r>
          <m:sSub>
            <m:e>
              <m:r>
                <m:t>x</m:t>
              </m:r>
            </m:e>
            <m:sub>
              <m:r>
                <m:t>m</m:t>
              </m:r>
            </m:sub>
          </m:sSub>
          <m:r>
            <m:t>,</m:t>
          </m:r>
          <m:r>
            <m:t> </m:t>
          </m:r>
          <m:sSub>
            <m:e>
              <m:r>
                <m:t>n</m:t>
              </m:r>
            </m:e>
            <m:sub>
              <m:r>
                <m:t>r</m:t>
              </m:r>
            </m:sub>
          </m:sSub>
          <m:r>
            <m:t>,</m:t>
          </m:r>
          <m:r>
            <m:t> </m:t>
          </m:r>
          <m:sSub>
            <m:e>
              <m:r>
                <m:t>n</m:t>
              </m:r>
            </m:e>
            <m:sub>
              <m:r>
                <m:t>i</m:t>
              </m:r>
            </m:sub>
          </m:sSub>
          <m:r>
            <m:t>,</m:t>
          </m:r>
          <m:r>
            <m:t> </m:t>
          </m:r>
          <m:sSub>
            <m:e>
              <m:r>
                <m:t>τ</m:t>
              </m:r>
            </m:e>
            <m:sub>
              <m:r>
                <m:t>s</m:t>
              </m:r>
              <m:r>
                <m:t>c</m:t>
              </m:r>
              <m:r>
                <m:t>a</m:t>
              </m:r>
            </m:sub>
          </m:sSub>
          <m:r>
            <m:t>,</m:t>
          </m:r>
          <m:r>
            <m:t> </m:t>
          </m:r>
          <m:sSub>
            <m:e>
              <m:r>
                <m:t>τ</m:t>
              </m:r>
            </m:e>
            <m:sub>
              <m:r>
                <m:t>a</m:t>
              </m:r>
              <m:r>
                <m:t>b</m:t>
              </m:r>
              <m:r>
                <m:t>s</m:t>
              </m:r>
            </m:sub>
          </m:sSub>
          <m:r>
            <m:t>)</m:t>
          </m:r>
        </m:oMath>
      </m:oMathPara>
    </w:p>
    <w:p>
      <w:pPr>
        <w:pStyle w:val="FirstParagraph"/>
      </w:pPr>
      <m:oMath>
        <m:sSub>
          <m:e>
            <m:r>
              <m:t>P</m:t>
            </m:r>
          </m:e>
          <m:sub>
            <m:r>
              <m:t>0</m:t>
            </m:r>
          </m:sub>
        </m:sSub>
        <m:r>
          <m:t>,</m:t>
        </m:r>
        <m:r>
          <m:t> </m:t>
        </m:r>
        <m:sSub>
          <m:e>
            <m:r>
              <m:t>P</m:t>
            </m:r>
          </m:e>
          <m:sub>
            <m:r>
              <m:t>1</m:t>
            </m:r>
          </m:sub>
        </m:sSub>
        <m:r>
          <m:t>,</m:t>
        </m:r>
        <m:r>
          <m:t> </m:t>
        </m:r>
        <m:r>
          <m:rPr>
            <m:sty m:val="p"/>
          </m:rPr>
          <m:t>and</m:t>
        </m:r>
        <m:r>
          <m:t> </m:t>
        </m:r>
        <m:sSub>
          <m:e>
            <m:r>
              <m:t>P</m:t>
            </m:r>
          </m:e>
          <m:sub>
            <m:r>
              <m:t>2</m:t>
            </m:r>
          </m:sub>
        </m:sSub>
      </m:oMath>
      <w:r>
        <w:t xml:space="preserve"> </w:t>
      </w:r>
      <w:r>
        <w:t xml:space="preserve">in Eq. (</w:t>
      </w:r>
      <w:r>
        <w:t xml:space="preserve">???</w:t>
      </w:r>
      <w:r>
        <w:t xml:space="preserve">)</w:t>
      </w:r>
      <w:r>
        <w:t xml:space="preserve"> </w:t>
      </w:r>
      <w:r>
        <w:t xml:space="preserve">are the first, second and the third term of the Legendre polynomial</w:t>
      </w:r>
      <w:r>
        <w:t xml:space="preserve"> </w:t>
      </w:r>
      <w:r>
        <w:t xml:space="preserve">which are given as</w:t>
      </w:r>
    </w:p>
    <w:p>
      <w:pPr>
        <w:pStyle w:val="BodyText"/>
      </w:pPr>
      <m:oMathPara>
        <m:oMathParaPr>
          <m:jc m:val="center"/>
        </m:oMathParaPr>
        <m:oMath>
          <m:m>
            <m:mPr>
              <m:baseJc m:val="center"/>
              <m:plcHide m:val="1"/>
              <m:mcs>
                <m:mc>
                  <m:mcPr>
                    <m:mcJc m:val="right"/>
                    <m:count m:val="1"/>
                  </m:mcPr>
                </m:mc>
                <m:mc>
                  <m:mcPr>
                    <m:mcJc m:val="left"/>
                    <m:count m:val="1"/>
                  </m:mcPr>
                </m:mc>
              </m:mcs>
            </m:mPr>
            <m:mr>
              <m:e>
                <m:sSub>
                  <m:e>
                    <m:r>
                      <m:t>P</m:t>
                    </m:r>
                  </m:e>
                  <m:sub>
                    <m:r>
                      <m:t>0</m:t>
                    </m:r>
                  </m:sub>
                </m:sSub>
                <m:r>
                  <m:t>(</m:t>
                </m:r>
                <m:r>
                  <m:t>θ</m:t>
                </m:r>
                <m:r>
                  <m:t>)</m:t>
                </m:r>
              </m:e>
              <m:e>
                <m:r>
                  <m:t>=</m:t>
                </m:r>
                <m:r>
                  <m:t>1</m:t>
                </m:r>
              </m:e>
            </m:mr>
            <m:mr>
              <m:e>
                <m:sSub>
                  <m:e>
                    <m:r>
                      <m:t>P</m:t>
                    </m:r>
                  </m:e>
                  <m:sub>
                    <m:r>
                      <m:t>1</m:t>
                    </m:r>
                  </m:sub>
                </m:sSub>
                <m:r>
                  <m:t>(</m:t>
                </m:r>
                <m:r>
                  <m:t>θ</m:t>
                </m:r>
                <m:r>
                  <m:t>)</m:t>
                </m:r>
              </m:e>
              <m:e>
                <m:r>
                  <m:t>=</m:t>
                </m:r>
                <m:r>
                  <m:t>θ</m:t>
                </m:r>
              </m:e>
            </m:mr>
            <m:mr>
              <m:e>
                <m:sSub>
                  <m:e>
                    <m:r>
                      <m:t>P</m:t>
                    </m:r>
                  </m:e>
                  <m:sub>
                    <m:r>
                      <m:t>2</m:t>
                    </m:r>
                  </m:sub>
                </m:sSub>
                <m:r>
                  <m:t>(</m:t>
                </m:r>
                <m:r>
                  <m:t>θ</m:t>
                </m:r>
                <m:r>
                  <m:t>)</m:t>
                </m:r>
              </m:e>
              <m:e>
                <m:r>
                  <m:t>=</m:t>
                </m:r>
                <m:f>
                  <m:fPr>
                    <m:type m:val="bar"/>
                  </m:fPr>
                  <m:num>
                    <m:r>
                      <m:t>1</m:t>
                    </m:r>
                  </m:num>
                  <m:den>
                    <m:r>
                      <m:t>2</m:t>
                    </m:r>
                  </m:den>
                </m:f>
                <m:r>
                  <m:t>(</m:t>
                </m:r>
                <m:r>
                  <m:t>3</m:t>
                </m:r>
                <m:sSup>
                  <m:e>
                    <m:r>
                      <m:t>θ</m:t>
                    </m:r>
                  </m:e>
                  <m:sup>
                    <m:r>
                      <m:t>2</m:t>
                    </m:r>
                  </m:sup>
                </m:sSup>
                <m:r>
                  <m:t>−</m:t>
                </m:r>
                <m:r>
                  <m:t>1</m:t>
                </m:r>
                <m:r>
                  <m:t>)</m:t>
                </m:r>
              </m:e>
            </m:mr>
          </m:m>
        </m:oMath>
      </m:oMathPara>
    </w:p>
    <w:p>
      <w:pPr>
        <w:pStyle w:val="FirstParagraph"/>
      </w:pPr>
      <w:r>
        <w:t xml:space="preserve">The Legendre polynomials in this form are orthogonal in the</w:t>
      </w:r>
      <w:r>
        <w:t xml:space="preserve"> </w:t>
      </w:r>
      <w:r>
        <w:t xml:space="preserve">[</w:t>
      </w:r>
      <w:r>
        <w:t xml:space="preserve">-1, 1</w:t>
      </w:r>
      <w:r>
        <w:t xml:space="preserve">]</w:t>
      </w:r>
      <w:r>
        <w:t xml:space="preserve"> </w:t>
      </w:r>
      <w:r>
        <w:t xml:space="preserve">window. Therefore, the scattering domain was first mapped into the</w:t>
      </w:r>
      <w:r>
        <w:t xml:space="preserve"> </w:t>
      </w:r>
      <w:r>
        <w:t xml:space="preserve">interval</w:t>
      </w:r>
      <w:r>
        <w:t xml:space="preserve"> </w:t>
      </w:r>
      <w:r>
        <w:t xml:space="preserve">[</w:t>
      </w:r>
      <w:r>
        <w:t xml:space="preserve">-1, 1</w:t>
      </w:r>
      <w:r>
        <w:t xml:space="preserve">]</w:t>
      </w:r>
      <w:r>
        <w:t xml:space="preserve"> </w:t>
      </w:r>
      <w:r>
        <w:t xml:space="preserve">to calculate the coefficients, </w:t>
      </w:r>
      <m:oMath>
        <m:sSub>
          <m:e>
            <m:r>
              <m:t>C</m:t>
            </m:r>
          </m:e>
          <m:sub>
            <m:r>
              <m:t>k</m:t>
            </m:r>
          </m:sub>
        </m:sSub>
      </m:oMath>
      <w:r>
        <w:t xml:space="preserve">,</w:t>
      </w:r>
      <w:r>
        <w:t xml:space="preserve"> </w:t>
      </w:r>
      <w:r>
        <w:t xml:space="preserve">and then the coefficients were converted to fit the correction in the</w:t>
      </w:r>
      <w:r>
        <w:t xml:space="preserve"> </w:t>
      </w:r>
      <w:r>
        <w:t xml:space="preserve">scattering domain. </w:t>
      </w:r>
    </w:p>
    <w:p>
      <w:pPr>
        <w:pStyle w:val="BodyText"/>
      </w:pPr>
      <w:r>
        <w:t xml:space="preserve">Since for every set of parameter choice, there is a unique error</w:t>
      </w:r>
      <w:r>
        <w:t xml:space="preserve"> </w:t>
      </w:r>
      <w:r>
        <w:t xml:space="preserve">function, a single general model can be obtained by fitting a multiple</w:t>
      </w:r>
      <w:r>
        <w:t xml:space="preserve"> </w:t>
      </w:r>
      <w:r>
        <w:t xml:space="preserve">regression model to the coefficients of each Legendre polynomial term as</w:t>
      </w:r>
      <w:r>
        <w:t xml:space="preserve"> </w:t>
      </w:r>
      <w:r>
        <w:t xml:space="preserve">a function of the physical parameters of the aerosols. As shown in Eq.</w:t>
      </w:r>
      <w:r>
        <w:t xml:space="preserve"> </w:t>
      </w:r>
      <w:r>
        <w:t xml:space="preserve">(</w:t>
      </w:r>
      <w:r>
        <w:t xml:space="preserve">???</w:t>
      </w:r>
      <w:r>
        <w:t xml:space="preserve">) coefficients can be a</w:t>
      </w:r>
      <w:r>
        <w:t xml:space="preserve"> </w:t>
      </w:r>
      <w:r>
        <w:t xml:space="preserve">function of six physical parameters of the aerosol:  the number of</w:t>
      </w:r>
      <w:r>
        <w:t xml:space="preserve"> </w:t>
      </w:r>
      <w:r>
        <w:t xml:space="preserve">monomers, monomer size parameter, refractive index of the monomers, and</w:t>
      </w:r>
      <w:r>
        <w:t xml:space="preserve"> </w:t>
      </w:r>
      <w:r>
        <w:t xml:space="preserve">the average optical depths observed by the monomers within the</w:t>
      </w:r>
      <w:r>
        <w:t xml:space="preserve"> </w:t>
      </w:r>
      <w:r>
        <w:t xml:space="preserve">aggregate. A general error function for each three scattering regimes</w:t>
      </w:r>
      <w:r>
        <w:t xml:space="preserve"> </w:t>
      </w:r>
      <w:r>
        <w:t xml:space="preserve">can be written as;</w:t>
      </w:r>
    </w:p>
    <w:p>
      <w:pPr>
        <w:pStyle w:val="BodyText"/>
      </w:pPr>
      <w:r>
        <w:t xml:space="preserve">Coefficients are fitted by multiple regressions which are</w:t>
      </w:r>
      <w:r>
        <w:t xml:space="preserve"> </w:t>
      </w:r>
      <w:r>
        <w:t xml:space="preserve">o</w:t>
      </w:r>
      <w:r>
        <w:rPr>
          <w:b/>
        </w:rPr>
        <w:t xml:space="preserve">ptimized to give the maximum predicted and</w:t>
      </w:r>
      <w:r>
        <w:rPr>
          <w:b/>
        </w:rPr>
        <w:t xml:space="preserve"> </w:t>
      </w:r>
      <w:r>
        <w:rPr>
          <w:b/>
        </w:rPr>
        <w:t xml:space="preserve">adjusted </w:t>
      </w:r>
      <m:oMath>
        <m:sSup>
          <m:e>
            <m:r>
              <m:t>R</m:t>
            </m:r>
          </m:e>
          <m:sup>
            <m:r>
              <m:t>2</m:t>
            </m:r>
          </m:sup>
        </m:sSup>
      </m:oMath>
      <w:r>
        <w:rPr>
          <w:b/>
          <w:vertAlign w:val="superscript"/>
        </w:rPr>
        <w:t xml:space="preserve"> </w:t>
      </w:r>
      <w:r>
        <w:rPr>
          <w:b/>
        </w:rPr>
        <w:t xml:space="preserve">with the</w:t>
      </w:r>
      <w:r>
        <w:rPr>
          <w:b/>
        </w:rPr>
        <w:t xml:space="preserve"> </w:t>
      </w:r>
      <w:r>
        <w:rPr>
          <w:b/>
        </w:rPr>
        <w:t xml:space="preserve">simplest possible models while also maximizing the normality of the</w:t>
      </w:r>
      <w:r>
        <w:rPr>
          <w:b/>
        </w:rPr>
        <w:t xml:space="preserve"> </w:t>
      </w:r>
      <w:r>
        <w:rPr>
          <w:b/>
        </w:rPr>
        <w:t xml:space="preserve">residuals of error.</w:t>
      </w:r>
      <w:r>
        <w:t xml:space="preserve"> </w:t>
      </w:r>
      <w:r>
        <w:t xml:space="preserve">The optimization process involves both manually</w:t>
      </w:r>
      <w:r>
        <w:t xml:space="preserve"> </w:t>
      </w:r>
      <w:r>
        <w:t xml:space="preserve">adding and removing parameters based on our expectations on each</w:t>
      </w:r>
      <w:r>
        <w:t xml:space="preserve"> </w:t>
      </w:r>
      <w:r>
        <w:t xml:space="preserve">parameter and automatic statistical algorithms. More details about how</w:t>
      </w:r>
      <w:r>
        <w:t xml:space="preserve"> </w:t>
      </w:r>
      <w:r>
        <w:t xml:space="preserve">the coefficients are fitted and validated are discussed in the Appendix.</w:t>
      </w:r>
      <w:r>
        <w:t xml:space="preserve"> </w:t>
      </w:r>
      <w:r>
        <w:t xml:space="preserve">Table A.1 summarizes the multiple regression statistics.</w:t>
      </w:r>
    </w:p>
    <w:p>
      <w:pPr>
        <w:pStyle w:val="BodyText"/>
      </w:pPr>
      <w:r>
        <w:t xml:space="preserve">The angular distribution of a correction function is highly sensitive to</w:t>
      </w:r>
      <w:r>
        <w:t xml:space="preserve"> </w:t>
      </w:r>
      <w:r>
        <w:t xml:space="preserve">the accuracy of its coefficient terms,</w:t>
      </w:r>
      <w:r>
        <w:t xml:space="preserve"> </w:t>
      </w:r>
      <w:r>
        <w:t xml:space="preserve">particularly </w:t>
      </w:r>
      <m:oMath>
        <m:sSub>
          <m:e>
            <m:r>
              <m:t>C</m:t>
            </m:r>
          </m:e>
          <m:sub>
            <m:r>
              <m:t>1</m:t>
            </m:r>
          </m:sub>
        </m:sSub>
      </m:oMath>
      <w:r>
        <w:t xml:space="preserve">and </w:t>
      </w:r>
      <m:oMath>
        <m:sSub>
          <m:e>
            <m:r>
              <m:t>C</m:t>
            </m:r>
          </m:e>
          <m:sub>
            <m:r>
              <m:t>2</m:t>
            </m:r>
          </m:sub>
        </m:sSub>
      </m:oMath>
      <w:r>
        <w:t xml:space="preserve">. While this is a</w:t>
      </w:r>
      <w:r>
        <w:t xml:space="preserve"> </w:t>
      </w:r>
      <w:r>
        <w:t xml:space="preserve">limitation of this method, it also provides a way to validate the</w:t>
      </w:r>
      <w:r>
        <w:t xml:space="preserve"> </w:t>
      </w:r>
      <w:r>
        <w:t xml:space="preserve">reliability of the model by extrapolating to the outside of the tested</w:t>
      </w:r>
      <w:r>
        <w:t xml:space="preserve"> </w:t>
      </w:r>
      <w:r>
        <w:t xml:space="preserve">range. Namely, overfitted or too simple models for the coefficients</w:t>
      </w:r>
      <w:r>
        <w:t xml:space="preserve"> </w:t>
      </w:r>
      <w:r>
        <w:t xml:space="preserve">quickly result in unreasonable phase functions when extrapolated. In</w:t>
      </w:r>
      <w:r>
        <w:t xml:space="preserve"> </w:t>
      </w:r>
      <w:r>
        <w:t xml:space="preserve">summary, each of the regression models for the coefficients is selected</w:t>
      </w:r>
      <w:r>
        <w:t xml:space="preserve"> </w:t>
      </w:r>
      <w:r>
        <w:t xml:space="preserve">based on the standard regression criteria, expert judgment, predicted</w:t>
      </w:r>
      <w:r>
        <w:t xml:space="preserve"> </w:t>
      </w:r>
      <w:r>
        <w:t xml:space="preserve">coefficient of validation method and consistency of the model for</w:t>
      </w:r>
      <w:r>
        <w:t xml:space="preserve"> </w:t>
      </w:r>
      <w:r>
        <w:t xml:space="preserve">extrapolations. </w:t>
      </w:r>
    </w:p>
    <w:p>
      <w:pPr>
        <w:pStyle w:val="BodyText"/>
      </w:pPr>
      <w:r>
        <w:t xml:space="preserve">After the empirical corrections model error stays within a 10% limit</w:t>
      </w:r>
      <w:r>
        <w:t xml:space="preserve"> </w:t>
      </w:r>
      <w:r>
        <w:t xml:space="preserve">for the run shown in Fig (</w:t>
      </w:r>
      <w:r>
        <w:t xml:space="preserve">???</w:t>
      </w:r>
      <w:r>
        <w:t xml:space="preserve">) while the</w:t>
      </w:r>
      <w:r>
        <w:t xml:space="preserve"> </w:t>
      </w:r>
      <w:r>
        <w:t xml:space="preserve">error for the old parametrization model reaches up to 40%. The new</w:t>
      </w:r>
      <w:r>
        <w:t xml:space="preserve"> </w:t>
      </w:r>
      <w:r>
        <w:t xml:space="preserve">model usually performs better than the case </w:t>
      </w:r>
    </w:p>
    <w:p>
      <w:pPr>
        <w:pStyle w:val="BodyText"/>
      </w:pPr>
      <w:r>
        <w:br w:type="textWrapping"/>
      </w:r>
      <w:r>
        <w:rPr>
          <w:b/>
        </w:rPr>
        <w:t xml:space="preserve">Coefficients are fitted by polynomials via a combination of</w:t>
      </w:r>
      <w:r>
        <w:rPr>
          <w:b/>
        </w:rPr>
        <w:t xml:space="preserve"> </w:t>
      </w:r>
      <w:r>
        <w:rPr>
          <w:b/>
        </w:rPr>
        <w:t xml:space="preserve">stepwise regressions and manually adjusting the t  to add or remove</w:t>
      </w:r>
      <w:r>
        <w:rPr>
          <w:b/>
        </w:rPr>
        <w:t xml:space="preserve"> </w:t>
      </w:r>
      <w:r>
        <w:rPr>
          <w:b/>
        </w:rPr>
        <w:t xml:space="preserve">polynomial terms based on procedure. In order to eliminate the</w:t>
      </w:r>
      <w:r>
        <w:rPr>
          <w:b/>
        </w:rPr>
        <w:t xml:space="preserve"> </w:t>
      </w:r>
      <w:r>
        <w:rPr>
          <w:b/>
        </w:rPr>
        <w:t xml:space="preserve">overfitting or </w:t>
      </w:r>
    </w:p>
    <w:p>
      <w:pPr>
        <w:pStyle w:val="BodyText"/>
      </w:pPr>
      <w:r>
        <w:rPr>
          <w:b/>
        </w:rPr>
        <w:t xml:space="preserve">which are optimized to have the minimum possible residual errors</w:t>
      </w:r>
      <w:r>
        <w:rPr>
          <w:b/>
        </w:rPr>
        <w:t xml:space="preserve"> </w:t>
      </w:r>
      <w:r>
        <w:rPr>
          <w:b/>
        </w:rPr>
        <w:t xml:space="preserve">and the maximum normality of the distribution of the residual errors. </w:t>
      </w:r>
      <w:r>
        <w:rPr>
          <w:b/>
        </w:rPr>
        <w:t xml:space="preserve"> </w:t>
      </w:r>
      <w:r>
        <w:rPr>
          <w:b/>
        </w:rPr>
        <w:t xml:space="preserve">The optimization procedure involves stepwise regression is made in a</w:t>
      </w:r>
      <w:r>
        <w:rPr>
          <w:b/>
        </w:rPr>
        <w:t xml:space="preserve"> </w:t>
      </w:r>
      <w:r>
        <w:rPr>
          <w:b/>
        </w:rPr>
        <w:t xml:space="preserve">combination of manual elimination of some polynomial terms and an</w:t>
      </w:r>
      <w:r>
        <w:rPr>
          <w:b/>
        </w:rPr>
        <w:t xml:space="preserve"> </w:t>
      </w:r>
      <w:r>
        <w:rPr>
          <w:b/>
        </w:rPr>
        <w:t xml:space="preserve">automated algorithm that uses Gaussian elimination process. </w:t>
      </w:r>
    </w:p>
    <w:p>
      <w:pPr>
        <w:pStyle w:val="BodyText"/>
      </w:pPr>
      <w:r>
        <w:br w:type="textWrapping"/>
      </w:r>
      <w:r>
        <w:t xml:space="preserve">For spherical particles, </w:t>
      </w:r>
      <m:oMath>
        <m:sSub>
          <m:e>
            <m:r>
              <m:t>P</m:t>
            </m:r>
          </m:e>
          <m:sub>
            <m:r>
              <m:t>22</m:t>
            </m:r>
          </m:sub>
        </m:sSub>
        <m:r>
          <m:t>=</m:t>
        </m:r>
        <m:sSub>
          <m:e>
            <m:r>
              <m:t>P</m:t>
            </m:r>
          </m:e>
          <m:sub>
            <m:r>
              <m:t>11</m:t>
            </m:r>
          </m:sub>
        </m:sSub>
      </m:oMath>
      <w:r>
        <w:t xml:space="preserve"> </w:t>
      </w:r>
      <w:r>
        <w:t xml:space="preserve">and </w:t>
      </w:r>
      <m:oMath>
        <m:sSub>
          <m:e>
            <m:r>
              <m:t>P</m:t>
            </m:r>
          </m:e>
          <m:sub>
            <m:r>
              <m:t>44</m:t>
            </m:r>
          </m:sub>
        </m:sSub>
        <m:r>
          <m:t>=</m:t>
        </m:r>
        <m:sSub>
          <m:e>
            <m:r>
              <m:t>P</m:t>
            </m:r>
          </m:e>
          <m:sub>
            <m:r>
              <m:t>33</m:t>
            </m:r>
          </m:sub>
        </m:sSub>
      </m:oMath>
      <w:r>
        <w:t xml:space="preserve"> while</w:t>
      </w:r>
      <w:r>
        <w:t xml:space="preserve"> </w:t>
      </w:r>
      <w:r>
        <w:t xml:space="preserve">these terms are not equal for aggregates due to the depolarization</w:t>
      </w:r>
      <w:r>
        <w:t xml:space="preserve"> </w:t>
      </w:r>
      <w:r>
        <w:t xml:space="preserve">caused by cross-polarization within aggregates  (Tazaki et al., 2016). </w:t>
      </w:r>
      <w:r>
        <w:t xml:space="preserve"> </w:t>
      </w:r>
      <w:r>
        <w:t xml:space="preserve">Therefore, </w:t>
      </w:r>
      <m:oMath>
        <m:sSub>
          <m:e>
            <m:r>
              <m:t>P</m:t>
            </m:r>
          </m:e>
          <m:sub>
            <m:r>
              <m:t>11</m:t>
            </m:r>
          </m:sub>
        </m:sSub>
      </m:oMath>
      <w:r>
        <w:t xml:space="preserve"> </w:t>
      </w:r>
      <w:r>
        <w:t xml:space="preserve">is modeled by adding empirically</w:t>
      </w:r>
      <w:r>
        <w:t xml:space="preserve"> </w:t>
      </w:r>
      <w:r>
        <w:t xml:space="preserve">calculated depolarization, </w:t>
      </w:r>
      <m:oMath>
        <m:r>
          <m:t>d</m:t>
        </m:r>
        <m:r>
          <m:t>e</m:t>
        </m:r>
        <m:r>
          <m:t>p</m:t>
        </m:r>
        <m:r>
          <m:t>o</m:t>
        </m:r>
        <m:r>
          <m:t>l</m:t>
        </m:r>
        <m:d>
          <m:dPr>
            <m:begChr m:val="("/>
            <m:endChr m:val=")"/>
            <m:grow/>
          </m:dPr>
          <m:e>
            <m:r>
              <m:t>θ</m:t>
            </m:r>
          </m:e>
        </m:d>
      </m:oMath>
      <w:r>
        <w:t xml:space="preserve">, to </w:t>
      </w:r>
      <m:oMath>
        <m:sSub>
          <m:e>
            <m:r>
              <m:t>P</m:t>
            </m:r>
          </m:e>
          <m:sub>
            <m:r>
              <m:t>22</m:t>
            </m:r>
          </m:sub>
        </m:sSub>
      </m:oMath>
      <w:r>
        <w:t xml:space="preserve"> </w:t>
      </w:r>
      <w:r>
        <w:t xml:space="preserve">(Eq. (</w:t>
      </w:r>
      <w:r>
        <w:t xml:space="preserve">???</w:t>
      </w:r>
      <w:r>
        <w:t xml:space="preserve">)). This method</w:t>
      </w:r>
      <w:r>
        <w:t xml:space="preserve"> </w:t>
      </w:r>
      <w:r>
        <w:t xml:space="preserve">produces </w:t>
      </w:r>
      <m:oMath>
        <m:sSub>
          <m:e>
            <m:r>
              <m:t>P</m:t>
            </m:r>
          </m:e>
          <m:sub>
            <m:r>
              <m:t>11</m:t>
            </m:r>
          </m:sub>
        </m:sSub>
      </m:oMath>
      <w:r>
        <w:t xml:space="preserve"> </w:t>
      </w:r>
      <w:r>
        <w:t xml:space="preserve">which fits well with the exact model (See</w:t>
      </w:r>
      <w:r>
        <w:t xml:space="preserve"> </w:t>
      </w:r>
      <w:r>
        <w:t xml:space="preserve">Fig. (x)).  </w:t>
      </w:r>
      <m:oMath>
        <m:sSub>
          <m:e>
            <m:r>
              <m:t>P</m:t>
            </m:r>
          </m:e>
          <m:sub>
            <m:r>
              <m:t>44</m:t>
            </m:r>
          </m:sub>
        </m:sSub>
      </m:oMath>
      <w:r>
        <w:t xml:space="preserve"> </w:t>
      </w:r>
      <w:r>
        <w:t xml:space="preserve">is calculated in a similar fashion</w:t>
      </w:r>
      <w:r>
        <w:t xml:space="preserve"> </w:t>
      </w:r>
      <w:r>
        <w:t xml:space="preserve">except that the depolarization is scaled to fit at </w:t>
      </w:r>
      <w:r>
        <w:t xml:space="preserve">$\theta=0\degree$</w:t>
      </w:r>
      <w:r>
        <w:t xml:space="preserve"> </w:t>
      </w:r>
      <w:r>
        <w:t xml:space="preserve">and </w:t>
      </w:r>
      <w:r>
        <w:t xml:space="preserve">$\theta=180\degree$</w:t>
      </w:r>
      <w:r>
        <w:t xml:space="preserve"> </w:t>
      </w:r>
      <w:r>
        <w:t xml:space="preserve">because of lack of agreement for the angular</w:t>
      </w:r>
      <w:r>
        <w:t xml:space="preserve"> </w:t>
      </w:r>
      <w:r>
        <w:t xml:space="preserve">dependency of </w:t>
      </w:r>
      <m:oMath>
        <m:sSub>
          <m:e>
            <m:r>
              <m:t>P</m:t>
            </m:r>
          </m:e>
          <m:sub>
            <m:r>
              <m:t>44</m:t>
            </m:r>
          </m:sub>
        </m:sSub>
      </m:oMath>
      <w:r>
        <w:t xml:space="preserve"> </w:t>
      </w:r>
      <w:r>
        <w:t xml:space="preserve">with the exact calculations.  </w:t>
      </w:r>
    </w:p>
    <w:p>
      <w:pPr>
        <w:pStyle w:val="BodyText"/>
      </w:pPr>
      <m:oMathPara>
        <m:oMathParaPr>
          <m:jc m:val="center"/>
        </m:oMathParaPr>
        <m:oMath>
          <m:sSub>
            <m:e>
              <m:r>
                <m:t>P</m:t>
              </m:r>
            </m:e>
            <m:sub>
              <m:r>
                <m:t>11</m:t>
              </m:r>
            </m:sub>
          </m:sSub>
          <m:d>
            <m:dPr>
              <m:begChr m:val="("/>
              <m:endChr m:val=")"/>
              <m:grow/>
            </m:dPr>
            <m:e>
              <m:r>
                <m:t>θ</m:t>
              </m:r>
            </m:e>
          </m:d>
          <m:r>
            <m:t>=</m:t>
          </m:r>
          <m:sSub>
            <m:e>
              <m:r>
                <m:t>P</m:t>
              </m:r>
            </m:e>
            <m:sub>
              <m:r>
                <m:t>22</m:t>
              </m:r>
            </m:sub>
          </m:sSub>
          <m:d>
            <m:dPr>
              <m:begChr m:val="("/>
              <m:endChr m:val=")"/>
              <m:grow/>
            </m:dPr>
            <m:e>
              <m:r>
                <m:t>θ</m:t>
              </m:r>
            </m:e>
          </m:d>
          <m:r>
            <m:t>+</m:t>
          </m:r>
          <m:r>
            <m:t>d</m:t>
          </m:r>
          <m:r>
            <m:t>e</m:t>
          </m:r>
          <m:r>
            <m:t>p</m:t>
          </m:r>
          <m:r>
            <m:t>o</m:t>
          </m:r>
          <m:r>
            <m:t>l</m:t>
          </m:r>
          <m:d>
            <m:dPr>
              <m:begChr m:val="("/>
              <m:endChr m:val=")"/>
              <m:grow/>
            </m:dPr>
            <m:e>
              <m:r>
                <m:t>θ</m:t>
              </m:r>
            </m:e>
          </m:d>
        </m:oMath>
      </m:oMathPara>
    </w:p>
    <w:p>
      <w:pPr>
        <w:pStyle w:val="FirstParagraph"/>
      </w:pPr>
      <m:oMathPara>
        <m:oMathParaPr>
          <m:jc m:val="center"/>
        </m:oMathParaPr>
        <m:oMath>
          <m:sSub>
            <m:e>
              <m:r>
                <m:t>P</m:t>
              </m:r>
            </m:e>
            <m:sub>
              <m:r>
                <m:t>44</m:t>
              </m:r>
            </m:sub>
          </m:sSub>
          <m:d>
            <m:dPr>
              <m:begChr m:val="("/>
              <m:endChr m:val=")"/>
              <m:grow/>
            </m:dPr>
            <m:e>
              <m:r>
                <m:t>θ</m:t>
              </m:r>
            </m:e>
          </m:d>
          <m:r>
            <m:t>=</m:t>
          </m:r>
          <m:sSub>
            <m:e>
              <m:r>
                <m:t>P</m:t>
              </m:r>
            </m:e>
            <m:sub>
              <m:r>
                <m:t>33</m:t>
              </m:r>
            </m:sub>
          </m:sSub>
          <m:d>
            <m:dPr>
              <m:begChr m:val="("/>
              <m:endChr m:val=")"/>
              <m:grow/>
            </m:dPr>
            <m:e>
              <m:r>
                <m:t>θ</m:t>
              </m:r>
            </m:e>
          </m:d>
          <m:r>
            <m:t>+</m:t>
          </m:r>
          <m:r>
            <m:t>d</m:t>
          </m:r>
          <m:r>
            <m:t>e</m:t>
          </m:r>
          <m:r>
            <m:t>p</m:t>
          </m:r>
          <m:r>
            <m:t>o</m:t>
          </m:r>
          <m:r>
            <m:t>l</m:t>
          </m:r>
          <m:d>
            <m:dPr>
              <m:begChr m:val="("/>
              <m:endChr m:val=")"/>
              <m:grow/>
            </m:dPr>
            <m:e>
              <m:r>
                <m:t>θ</m:t>
              </m:r>
            </m:e>
          </m:d>
          <m:r>
            <m:t>×</m:t>
          </m:r>
          <m:r>
            <m:t>(</m:t>
          </m:r>
          <m:r>
            <m:t>2</m:t>
          </m:r>
          <m:r>
            <m:t>/</m:t>
          </m:r>
          <m:r>
            <m:t>π</m:t>
          </m:r>
          <m:r>
            <m:t> </m:t>
          </m:r>
          <m:r>
            <m:t>θ</m:t>
          </m:r>
          <m:r>
            <m:t>−</m:t>
          </m:r>
          <m:r>
            <m:t>1</m:t>
          </m:r>
          <m:r>
            <m:t>)</m:t>
          </m:r>
        </m:oMath>
      </m:oMathPara>
    </w:p>
    <w:p>
      <w:pPr>
        <w:pStyle w:val="FirstParagraph"/>
      </w:pPr>
      <w:r>
        <w:t xml:space="preserve">The actual angular dependency of the depolarization is difficult to</w:t>
      </w:r>
      <w:r>
        <w:t xml:space="preserve"> </w:t>
      </w:r>
      <w:r>
        <w:t xml:space="preserve">model empirically for aggregates outside the RDG limit. For instance, a</w:t>
      </w:r>
      <w:r>
        <w:t xml:space="preserve"> </w:t>
      </w:r>
      <w:r>
        <w:t xml:space="preserve">modest fit for depolarization calculated by our T-matrix data requires</w:t>
      </w:r>
      <w:r>
        <w:t xml:space="preserve"> </w:t>
      </w:r>
      <w:r>
        <w:t xml:space="preserve">several polynomial terms. Instead, we use a simple empirical model for</w:t>
      </w:r>
      <w:r>
        <w:t xml:space="preserve"> </w:t>
      </w:r>
      <w:r>
        <w:t xml:space="preserve">depolarization which is fairly good inside the tested range and produces</w:t>
      </w:r>
      <w:r>
        <w:t xml:space="preserve"> </w:t>
      </w:r>
      <w:r>
        <w:t xml:space="preserve">valid values when extrapolating to several thousands of monomers. The</w:t>
      </w:r>
      <w:r>
        <w:t xml:space="preserve"> </w:t>
      </w:r>
      <w:r>
        <w:t xml:space="preserve">empirical correction for the depolarization  </w:t>
      </w:r>
      <m:oMath>
        <m:r>
          <m:t>d</m:t>
        </m:r>
        <m:r>
          <m:t>e</m:t>
        </m:r>
        <m:r>
          <m:t>p</m:t>
        </m:r>
        <m:r>
          <m:t>o</m:t>
        </m:r>
        <m:r>
          <m:t>l</m:t>
        </m:r>
        <m:d>
          <m:dPr>
            <m:begChr m:val="("/>
            <m:endChr m:val=")"/>
            <m:grow/>
          </m:dPr>
          <m:e>
            <m:r>
              <m:t>θ</m:t>
            </m:r>
          </m:e>
        </m:d>
      </m:oMath>
      <w:r>
        <w:t xml:space="preserve">, in Eq.</w:t>
      </w:r>
      <w:r>
        <w:t xml:space="preserve"> </w:t>
      </w:r>
      <w:r>
        <w:t xml:space="preserve">(</w:t>
      </w:r>
      <w:r>
        <w:t xml:space="preserve">???</w:t>
      </w:r>
      <w:r>
        <w:t xml:space="preserve"> </w:t>
      </w:r>
      <w:r>
        <w:t xml:space="preserve">) and Eq.</w:t>
      </w:r>
      <w:r>
        <w:t xml:space="preserve"> </w:t>
      </w:r>
      <w:r>
        <w:t xml:space="preserve">(</w:t>
      </w:r>
      <w:r>
        <w:t xml:space="preserve">???</w:t>
      </w:r>
      <w:r>
        <w:t xml:space="preserve">) is calculated as</w:t>
      </w:r>
    </w:p>
    <w:p>
      <w:pPr>
        <w:pStyle w:val="BodyText"/>
      </w:pPr>
      <m:oMathPara>
        <m:oMathParaPr>
          <m:jc m:val="center"/>
        </m:oMathParaPr>
        <m:oMath>
          <m:r>
            <m:t>d</m:t>
          </m:r>
          <m:r>
            <m:t>e</m:t>
          </m:r>
          <m:r>
            <m:t>p</m:t>
          </m:r>
          <m:r>
            <m:t>o</m:t>
          </m:r>
          <m:r>
            <m:t>l</m:t>
          </m:r>
          <m:r>
            <m:t>(</m:t>
          </m:r>
          <m:r>
            <m:t>θ</m:t>
          </m:r>
          <m:r>
            <m:t>)</m:t>
          </m:r>
          <m:r>
            <m:t>=</m:t>
          </m:r>
          <m:sSub>
            <m:e>
              <m:r>
                <m:t>C</m:t>
              </m:r>
            </m:e>
            <m:sub>
              <m:r>
                <m:t>d</m:t>
              </m:r>
              <m:r>
                <m:t>1</m:t>
              </m:r>
            </m:sub>
          </m:sSub>
          <m:f>
            <m:fPr>
              <m:type m:val="bar"/>
            </m:fPr>
            <m:num>
              <m:sSub>
                <m:e>
                  <m:r>
                    <m:t>F</m:t>
                  </m:r>
                </m:e>
                <m:sub>
                  <m:r>
                    <m:t>m</m:t>
                  </m:r>
                </m:sub>
              </m:sSub>
            </m:num>
            <m:den>
              <m:sSup>
                <m:e>
                  <m:d>
                    <m:dPr>
                      <m:begChr m:val="("/>
                      <m:endChr m:val=")"/>
                      <m:grow/>
                    </m:dPr>
                    <m:e>
                      <m:r>
                        <m:t>N</m:t>
                      </m:r>
                      <m:r>
                        <m:t>−</m:t>
                      </m:r>
                      <m:r>
                        <m:t>1</m:t>
                      </m:r>
                    </m:e>
                  </m:d>
                </m:e>
                <m:sup>
                  <m:r>
                    <m:t>2</m:t>
                  </m:r>
                  <m:r>
                    <m:t>/</m:t>
                  </m:r>
                  <m:r>
                    <m:t>3</m:t>
                  </m:r>
                </m:sup>
              </m:sSup>
            </m:den>
          </m:f>
          <m:d>
            <m:dPr>
              <m:begChr m:val="("/>
              <m:endChr m:val=")"/>
              <m:grow/>
            </m:dPr>
            <m:e>
              <m:r>
                <m:t>1</m:t>
              </m:r>
              <m:r>
                <m:t>+</m:t>
              </m:r>
              <m:f>
                <m:fPr>
                  <m:type m:val="bar"/>
                </m:fPr>
                <m:num>
                  <m:sSup>
                    <m:e>
                      <m:r>
                        <m:rPr>
                          <m:sty m:val="p"/>
                        </m:rPr>
                        <m:t>sin</m:t>
                      </m:r>
                    </m:e>
                    <m:sup>
                      <m:r>
                        <m:t>2</m:t>
                      </m:r>
                    </m:sup>
                  </m:sSup>
                  <m:r>
                    <m:t>θ</m:t>
                  </m:r>
                </m:num>
                <m:den>
                  <m:r>
                    <m:t>1</m:t>
                  </m:r>
                  <m:r>
                    <m:t>+</m:t>
                  </m:r>
                  <m:sSup>
                    <m:e>
                      <m:r>
                        <m:rPr>
                          <m:sty m:val="p"/>
                        </m:rPr>
                        <m:t>cos</m:t>
                      </m:r>
                    </m:e>
                    <m:sup>
                      <m:r>
                        <m:t>2</m:t>
                      </m:r>
                    </m:sup>
                  </m:sSup>
                  <m:r>
                    <m:t>θ</m:t>
                  </m:r>
                </m:den>
              </m:f>
            </m:e>
          </m:d>
        </m:oMath>
      </m:oMathPara>
    </w:p>
    <w:p>
      <w:pPr>
        <w:pStyle w:val="FirstParagraph"/>
      </w:pPr>
      <w:r>
        <w:t xml:space="preserve">where </w:t>
      </w:r>
      <m:oMath>
        <m:sSub>
          <m:e>
            <m:r>
              <m:t>C</m:t>
            </m:r>
          </m:e>
          <m:sub>
            <m:r>
              <m:t>d</m:t>
            </m:r>
            <m:r>
              <m:t>1</m:t>
            </m:r>
          </m:sub>
        </m:sSub>
      </m:oMath>
      <w:r>
        <w:t xml:space="preserve"> </w:t>
      </w:r>
      <w:r>
        <w:t xml:space="preserve">is a constant, the last term inside the</w:t>
      </w:r>
      <w:r>
        <w:t xml:space="preserve"> </w:t>
      </w:r>
      <w:r>
        <w:t xml:space="preserve">parenthesis is the linear polarization for a Rayleigh particle which</w:t>
      </w:r>
      <w:r>
        <w:t xml:space="preserve"> </w:t>
      </w:r>
      <w:r>
        <w:t xml:space="preserve">constraints the angular dependence, and </w:t>
      </w:r>
      <m:oMath>
        <m:sSub>
          <m:e>
            <m:r>
              <m:t>F</m:t>
            </m:r>
          </m:e>
          <m:sub>
            <m:r>
              <m:t>m</m:t>
            </m:r>
          </m:sub>
        </m:sSub>
      </m:oMath>
      <w:r>
        <w:t xml:space="preserve"> </w:t>
      </w:r>
      <w:r>
        <w:t xml:space="preserve">is  the</w:t>
      </w:r>
      <w:r>
        <w:t xml:space="preserve"> </w:t>
      </w:r>
      <w:r>
        <w:t xml:space="preserve">square of the Lorentz-Lorenz factor which is given by</w:t>
      </w:r>
      <m:oMath/>
      <w:r>
        <w:t xml:space="preserve"> </w:t>
      </w:r>
    </w:p>
    <w:p>
      <w:pPr>
        <w:pStyle w:val="BodyText"/>
      </w:pPr>
      <m:oMathPara>
        <m:oMathParaPr>
          <m:jc m:val="center"/>
        </m:oMathParaPr>
        <m:oMath>
          <m:sSub>
            <m:e>
              <m:r>
                <m:t>F</m:t>
              </m:r>
            </m:e>
            <m:sub>
              <m:r>
                <m:t>m</m:t>
              </m:r>
            </m:sub>
          </m:sSub>
          <m:r>
            <m:t>=</m:t>
          </m:r>
          <m:sSup>
            <m:e>
              <m:d>
                <m:dPr>
                  <m:begChr m:val="|"/>
                  <m:endChr m:val="|"/>
                  <m:grow/>
                </m:dPr>
                <m:e>
                  <m:f>
                    <m:fPr>
                      <m:type m:val="bar"/>
                    </m:fPr>
                    <m:num>
                      <m:sSup>
                        <m:e>
                          <m:r>
                            <m:t>m</m:t>
                          </m:r>
                        </m:e>
                        <m:sup>
                          <m:r>
                            <m:t>2</m:t>
                          </m:r>
                        </m:sup>
                      </m:sSup>
                      <m:r>
                        <m:t>−</m:t>
                      </m:r>
                      <m:r>
                        <m:t>1</m:t>
                      </m:r>
                    </m:num>
                    <m:den>
                      <m:sSup>
                        <m:e>
                          <m:r>
                            <m:t>m</m:t>
                          </m:r>
                        </m:e>
                        <m:sup>
                          <m:r>
                            <m:t>2</m:t>
                          </m:r>
                        </m:sup>
                      </m:sSup>
                      <m:r>
                        <m:t>+</m:t>
                      </m:r>
                      <m:r>
                        <m:t>2</m:t>
                      </m:r>
                    </m:den>
                  </m:f>
                </m:e>
              </m:d>
            </m:e>
            <m:sup>
              <m:r>
                <m:t>2</m:t>
              </m:r>
            </m:sup>
          </m:sSup>
        </m:oMath>
      </m:oMathPara>
    </w:p>
    <w:p>
      <w:pPr>
        <w:pStyle w:val="FirstParagraph"/>
      </w:pPr>
      <w:r>
        <w:t xml:space="preserve">A lower limit is set for the depolarization for aggregates with a size</w:t>
      </w:r>
      <w:r>
        <w:t xml:space="preserve"> </w:t>
      </w:r>
      <w:r>
        <w:t xml:space="preserve">parameter smaller than 1.6</w:t>
      </w:r>
    </w:p>
    <w:p>
      <w:pPr>
        <w:pStyle w:val="BodyText"/>
      </w:pPr>
      <m:oMathPara>
        <m:oMathParaPr>
          <m:jc m:val="center"/>
        </m:oMathParaPr>
        <m:oMath>
          <m:r>
            <m:t>d</m:t>
          </m:r>
          <m:r>
            <m:t>e</m:t>
          </m:r>
          <m:r>
            <m:t>p</m:t>
          </m:r>
          <m:r>
            <m:t>o</m:t>
          </m:r>
          <m:r>
            <m:t>l</m:t>
          </m:r>
          <m:r>
            <m:t>&gt;</m:t>
          </m:r>
          <m:r>
            <m:t>=</m:t>
          </m:r>
          <m:sSub>
            <m:e>
              <m:r>
                <m:t>C</m:t>
              </m:r>
            </m:e>
            <m:sub>
              <m:r>
                <m:t>d</m:t>
              </m:r>
              <m:r>
                <m:t>2</m:t>
              </m:r>
            </m:sub>
          </m:sSub>
          <m:rad>
            <m:radPr>
              <m:degHide m:val="1"/>
            </m:radPr>
            <m:deg/>
            <m:e>
              <m:sSub>
                <m:e>
                  <m:r>
                    <m:t>F</m:t>
                  </m:r>
                </m:e>
                <m:sub>
                  <m:r>
                    <m:t>m</m:t>
                  </m:r>
                </m:sub>
              </m:sSub>
            </m:e>
          </m:rad>
          <m:sSubSup>
            <m:e>
              <m:r>
                <m:t>τ</m:t>
              </m:r>
            </m:e>
            <m:sub>
              <m:r>
                <m:t>s</m:t>
              </m:r>
              <m:r>
                <m:t>,</m:t>
              </m:r>
              <m:r>
                <m:t>o</m:t>
              </m:r>
              <m:r>
                <m:t>u</m:t>
              </m:r>
              <m:r>
                <m:t>t</m:t>
              </m:r>
            </m:sub>
            <m:sup>
              <m:sSub>
                <m:e>
                  <m:r>
                    <m:t>E</m:t>
                  </m:r>
                </m:e>
                <m:sub>
                  <m:r>
                    <m:t>d</m:t>
                  </m:r>
                </m:sub>
              </m:sSub>
            </m:sup>
          </m:sSubSup>
          <m:r>
            <m:rPr>
              <m:sty m:val="p"/>
            </m:rPr>
            <m:t>.</m:t>
          </m:r>
        </m:oMath>
      </m:oMathPara>
    </w:p>
    <w:p>
      <w:pPr>
        <w:pStyle w:val="FirstParagraph"/>
      </w:pPr>
      <w:r>
        <w:t xml:space="preserve">where </w:t>
      </w:r>
      <m:oMath>
        <m:sSub>
          <m:e>
            <m:r>
              <m:t>C</m:t>
            </m:r>
          </m:e>
          <m:sub>
            <m:r>
              <m:t>d</m:t>
            </m:r>
            <m:r>
              <m:t>2</m:t>
            </m:r>
          </m:sub>
        </m:sSub>
      </m:oMath>
      <w:r>
        <w:t xml:space="preserve"> </w:t>
      </w:r>
      <w:r>
        <w:t xml:space="preserve">and </w:t>
      </w:r>
      <m:oMath>
        <m:sSub>
          <m:e>
            <m:r>
              <m:t>E</m:t>
            </m:r>
          </m:e>
          <m:sub>
            <m:r>
              <m:t>d</m:t>
            </m:r>
          </m:sub>
        </m:sSub>
      </m:oMath>
      <w:r>
        <w:t xml:space="preserve"> </w:t>
      </w:r>
      <w:r>
        <w:t xml:space="preserve">are constants. This is</w:t>
      </w:r>
      <w:r>
        <w:t xml:space="preserve"> </w:t>
      </w:r>
      <w:r>
        <w:t xml:space="preserve">required especially for larger aggregates where Eq.</w:t>
      </w:r>
      <w:r>
        <w:t xml:space="preserve"> </w:t>
      </w:r>
      <w:r>
        <w:t xml:space="preserve">(</w:t>
      </w:r>
      <w:r>
        <w:t xml:space="preserve">???</w:t>
      </w:r>
      <w:r>
        <w:t xml:space="preserve">) sometimes results in slightly weaker</w:t>
      </w:r>
      <w:r>
        <w:t xml:space="preserve"> </w:t>
      </w:r>
      <w:r>
        <w:t xml:space="preserve">depolarization comparing to the exact model. Finally, the depolarization</w:t>
      </w:r>
      <w:r>
        <w:t xml:space="preserve"> </w:t>
      </w:r>
      <w:r>
        <w:t xml:space="preserve">is scaled to </w:t>
      </w:r>
      <m:oMath>
        <m:sSub>
          <m:e>
            <m:r>
              <m:t>P</m:t>
            </m:r>
          </m:e>
          <m:sub>
            <m:r>
              <m:t>22</m:t>
            </m:r>
          </m:sub>
        </m:sSub>
        <m:d>
          <m:dPr>
            <m:begChr m:val="("/>
            <m:endChr m:val=")"/>
            <m:grow/>
          </m:dPr>
          <m:e>
            <m:r>
              <m:t>π</m:t>
            </m:r>
            <m:r>
              <m:t>/</m:t>
            </m:r>
            <m:r>
              <m:t>2</m:t>
            </m:r>
          </m:e>
        </m:d>
      </m:oMath>
    </w:p>
    <w:p>
      <w:pPr>
        <w:pStyle w:val="BodyText"/>
      </w:pPr>
      <m:oMathPara>
        <m:oMathParaPr>
          <m:jc m:val="center"/>
        </m:oMathParaPr>
        <m:oMath>
          <m:r>
            <m:t>d</m:t>
          </m:r>
          <m:r>
            <m:t>e</m:t>
          </m:r>
          <m:r>
            <m:t>p</m:t>
          </m:r>
          <m:r>
            <m:t>o</m:t>
          </m:r>
          <m:r>
            <m:t>l</m:t>
          </m:r>
          <m:d>
            <m:dPr>
              <m:begChr m:val="("/>
              <m:endChr m:val=")"/>
              <m:grow/>
            </m:dPr>
            <m:e>
              <m:r>
                <m:t>θ</m:t>
              </m:r>
            </m:e>
          </m:d>
          <m:r>
            <m:t>=</m:t>
          </m:r>
          <m:r>
            <m:t>d</m:t>
          </m:r>
          <m:r>
            <m:t>e</m:t>
          </m:r>
          <m:r>
            <m:t>p</m:t>
          </m:r>
          <m:r>
            <m:t>o</m:t>
          </m:r>
          <m:r>
            <m:t>l</m:t>
          </m:r>
          <m:d>
            <m:dPr>
              <m:begChr m:val="("/>
              <m:endChr m:val=")"/>
              <m:grow/>
            </m:dPr>
            <m:e>
              <m:r>
                <m:t>θ</m:t>
              </m:r>
            </m:e>
          </m:d>
          <m:sSub>
            <m:e>
              <m:r>
                <m:t>P</m:t>
              </m:r>
            </m:e>
            <m:sub>
              <m:r>
                <m:t>22</m:t>
              </m:r>
            </m:sub>
          </m:sSub>
          <m:d>
            <m:dPr>
              <m:begChr m:val="("/>
              <m:endChr m:val=")"/>
              <m:grow/>
            </m:dPr>
            <m:e>
              <m:r>
                <m:t>π</m:t>
              </m:r>
              <m:r>
                <m:t>/</m:t>
              </m:r>
              <m:r>
                <m:t>2</m:t>
              </m:r>
            </m:e>
          </m:d>
          <m:d>
            <m:dPr>
              <m:begChr m:val="("/>
              <m:endChr m:val=")"/>
              <m:grow/>
            </m:dPr>
            <m:e>
              <m:r>
                <m:t>1</m:t>
              </m:r>
              <m:r>
                <m:t>−</m:t>
              </m:r>
              <m:r>
                <m:t>π</m:t>
              </m:r>
              <m:r>
                <m:t>/</m:t>
              </m:r>
              <m:r>
                <m:t>2</m:t>
              </m:r>
            </m:e>
          </m:d>
          <m:r>
            <m:rPr>
              <m:sty m:val="p"/>
            </m:rPr>
            <m:t>.</m:t>
          </m:r>
        </m:oMath>
      </m:oMathPara>
    </w:p>
    <w:p>
      <w:pPr>
        <w:pStyle w:val="FirstParagraph"/>
      </w:pPr>
      <w:r>
        <w:t xml:space="preserve">=</w:t>
      </w:r>
    </w:p>
    <w:p>
      <w:pPr>
        <w:pStyle w:val="Heading1"/>
      </w:pPr>
      <w:bookmarkStart w:id="30" w:name="appendix"/>
      <w:bookmarkEnd w:id="30"/>
      <w:r>
        <w:t xml:space="preserve">Appendix</w:t>
      </w:r>
    </w:p>
    <w:p>
      <w:pPr>
        <w:pStyle w:val="FirstParagraph"/>
      </w:pPr>
      <w:r>
        <w:t xml:space="preserve">Not mention stepwise regression. Change it to expert judgment based on</w:t>
      </w:r>
      <w:r>
        <w:t xml:space="preserve"> </w:t>
      </w:r>
      <w:r>
        <w:t xml:space="preserve">main effect plots and interaction plots of each variable and adjusted</w:t>
      </w:r>
      <w:r>
        <w:t xml:space="preserve"> </w:t>
      </w:r>
      <w:r>
        <w:t xml:space="preserve">and predicted R-sq as well as the normality of the residuals.</w:t>
      </w:r>
      <w:r>
        <w:t xml:space="preserve">[</w:t>
      </w:r>
      <w:r>
        <w:t xml:space="preserve"> </w:t>
      </w:r>
      <w:r>
        <w:t xml:space="preserve">For</w:t>
      </w:r>
      <w:r>
        <w:t xml:space="preserve"> </w:t>
      </w:r>
      <w:r>
        <w:t xml:space="preserve">example, we first conducted best-subset regressions to evaluate the best</w:t>
      </w:r>
      <w:r>
        <w:t xml:space="preserve"> </w:t>
      </w:r>
      <w:r>
        <w:t xml:space="preserve">candidate predictors among those shown in Eq.</w:t>
      </w:r>
      <w:r>
        <w:t xml:space="preserve"> </w:t>
      </w:r>
      <w:r>
        <w:t xml:space="preserve">(</w:t>
      </w:r>
      <w:r>
        <w:t xml:space="preserve">???</w:t>
      </w:r>
      <w:r>
        <w:t xml:space="preserve">) and some of their</w:t>
      </w:r>
      <w:r>
        <w:t xml:space="preserve"> </w:t>
      </w:r>
      <w:r>
        <w:t xml:space="preserve">non-linear forms, for instance, </w:t>
      </w:r>
      <m:oMath>
        <m:sSup>
          <m:e>
            <m:r>
              <m:t>e</m:t>
            </m:r>
          </m:e>
          <m:sup>
            <m:sSub>
              <m:e>
                <m:r>
                  <m:t>τ</m:t>
                </m:r>
              </m:e>
              <m:sub>
                <m:r>
                  <m:t>s</m:t>
                </m:r>
                <m:r>
                  <m:t>c</m:t>
                </m:r>
                <m:r>
                  <m:t>a</m:t>
                </m:r>
              </m:sub>
            </m:sSub>
          </m:sup>
        </m:sSup>
      </m:oMath>
      <w:r>
        <w:t xml:space="preserve"> </w:t>
      </w:r>
      <w:r>
        <w:t xml:space="preserve">and </w:t>
      </w:r>
      <m:oMath>
        <m:sSup>
          <m:e>
            <m:r>
              <m:t>N</m:t>
            </m:r>
          </m:e>
          <m:sup>
            <m:r>
              <m:t>−</m:t>
            </m:r>
            <m:f>
              <m:fPr>
                <m:type m:val="bar"/>
              </m:fPr>
              <m:num>
                <m:r>
                  <m:t>1</m:t>
                </m:r>
              </m:num>
              <m:den>
                <m:r>
                  <m:t>2</m:t>
                </m:r>
              </m:den>
            </m:f>
          </m:sup>
        </m:sSup>
      </m:oMath>
      <w:r>
        <w:t xml:space="preserve">. Then using the candidate predictors and</w:t>
      </w:r>
      <w:r>
        <w:t xml:space="preserve"> </w:t>
      </w:r>
      <w:r>
        <w:t xml:space="preserve">including their interaction terms, stepwise regressions are used to</w:t>
      </w:r>
      <w:r>
        <w:t xml:space="preserve"> </w:t>
      </w:r>
      <w:r>
        <w:t xml:space="preserve">obtain the regression equations of the coefficients. While the stepwise</w:t>
      </w:r>
      <w:r>
        <w:t xml:space="preserve"> </w:t>
      </w:r>
      <w:r>
        <w:t xml:space="preserve">regression help simplifying the model it is prone to oversimplify the</w:t>
      </w:r>
      <w:r>
        <w:t xml:space="preserve"> </w:t>
      </w:r>
      <w:r>
        <w:t xml:space="preserve">final model by removing some important parameters.  Therefore, by</w:t>
      </w:r>
      <w:r>
        <w:t xml:space="preserve"> </w:t>
      </w:r>
      <w:r>
        <w:t xml:space="preserve">carefully analyzing each model obtained in the stepwise regression</w:t>
      </w:r>
      <w:r>
        <w:t xml:space="preserve"> </w:t>
      </w:r>
      <w:r>
        <w:t xml:space="preserve">process we added or removed some parameters, when needed, based on our</w:t>
      </w:r>
      <w:r>
        <w:t xml:space="preserve"> </w:t>
      </w:r>
      <w:r>
        <w:t xml:space="preserve">expectations and analyzing the main effect and interaction plots for</w:t>
      </w:r>
      <w:r>
        <w:t xml:space="preserve"> </w:t>
      </w:r>
      <w:r>
        <w:t xml:space="preserve">each candidate variable. </w:t>
      </w:r>
      <w:r>
        <w:t xml:space="preserve">For example, if the stepwise regression</w:t>
      </w:r>
      <w:r>
        <w:t xml:space="preserve"> </w:t>
      </w:r>
      <w:r>
        <w:t xml:space="preserve">removes the monomer number terms from the final model when fitting the</w:t>
      </w:r>
      <w:r>
        <w:t xml:space="preserve"> </w:t>
      </w:r>
      <w:r>
        <w:t xml:space="preserve">coefficients for the forward scattering we force the model to include it</w:t>
      </w:r>
      <w:r>
        <w:t xml:space="preserve"> </w:t>
      </w:r>
      <w:r>
        <w:t xml:space="preserve">because we know that the monomer number has a strong effect in the</w:t>
      </w:r>
      <w:r>
        <w:t xml:space="preserve"> </w:t>
      </w:r>
      <w:r>
        <w:t xml:space="preserve">forward angles.</w:t>
      </w:r>
      <w:r>
        <w:t xml:space="preserve">]</w:t>
      </w:r>
      <w:r>
        <w:t xml:space="preserve"> Lastly, we tested each selected model for all the</w:t>
      </w:r>
      <w:r>
        <w:t xml:space="preserve"> </w:t>
      </w:r>
      <w:r>
        <w:t xml:space="preserve">coefficients by substituting them in Eq.</w:t>
      </w:r>
      <w:r>
        <w:t xml:space="preserve"> </w:t>
      </w:r>
      <w:r>
        <w:t xml:space="preserve">(</w:t>
      </w:r>
      <w:r>
        <w:t xml:space="preserve">???</w:t>
      </w:r>
      <w:r>
        <w:t xml:space="preserve">) and extrapolating the P22</w:t>
      </w:r>
      <w:r>
        <w:t xml:space="preserve"> </w:t>
      </w:r>
      <w:r>
        <w:t xml:space="preserve">up to N = 10^3 monomers and xm = 1.0 along with various refractive</w:t>
      </w:r>
      <w:r>
        <w:t xml:space="preserve"> </w:t>
      </w:r>
      <w:r>
        <w:t xml:space="preserve">index values. Since empirical corrections for P22 calculated in this way</w:t>
      </w:r>
      <w:r>
        <w:t xml:space="preserve"> </w:t>
      </w:r>
      <w:r>
        <w:t xml:space="preserve">is highly sensitive to the accuracies of the multiple regressions for</w:t>
      </w:r>
      <w:r>
        <w:t xml:space="preserve"> </w:t>
      </w:r>
      <w:r>
        <w:t xml:space="preserve">the coefficients in Eq. (</w:t>
      </w:r>
      <w:r>
        <w:t xml:space="preserve">???</w:t>
      </w:r>
      <w:r>
        <w:t xml:space="preserve">) any</w:t>
      </w:r>
      <w:r>
        <w:t xml:space="preserve"> </w:t>
      </w:r>
      <w:r>
        <w:t xml:space="preserve">over-parameterized or too simple fits for the coefficients result in</w:t>
      </w:r>
      <w:r>
        <w:t xml:space="preserve"> </w:t>
      </w:r>
      <w:r>
        <w:t xml:space="preserve">unreasonable shape in phase functions. This way it was possible to</w:t>
      </w:r>
      <w:r>
        <w:t xml:space="preserve"> </w:t>
      </w:r>
      <w:r>
        <w:t xml:space="preserve">select only the models which not only suffice the statistical criteria</w:t>
      </w:r>
      <w:r>
        <w:t xml:space="preserve"> </w:t>
      </w:r>
      <w:r>
        <w:t xml:space="preserve">discussed above but also produce reasonable extrapolations. A better way</w:t>
      </w:r>
      <w:r>
        <w:t xml:space="preserve"> </w:t>
      </w:r>
      <w:r>
        <w:t xml:space="preserve">to test the model would be to divide the T-matrix data we have into two</w:t>
      </w:r>
      <w:r>
        <w:t xml:space="preserve"> </w:t>
      </w:r>
      <w:r>
        <w:t xml:space="preserve">parts, where 60 to 70% of it could be used to estimate the fits for the</w:t>
      </w:r>
      <w:r>
        <w:t xml:space="preserve"> </w:t>
      </w:r>
      <w:r>
        <w:t xml:space="preserve">coefficients and the rest of it would be used to test their</w:t>
      </w:r>
      <w:r>
        <w:t xml:space="preserve"> </w:t>
      </w:r>
      <w:r>
        <w:t xml:space="preserve">interpolation and extrapolation performance. Unfortunately, our T-matrix</w:t>
      </w:r>
      <w:r>
        <w:t xml:space="preserve"> </w:t>
      </w:r>
      <w:r>
        <w:t xml:space="preserve">data is not sufficiently big to make such a division and used to</w:t>
      </w:r>
      <w:r>
        <w:t xml:space="preserve"> </w:t>
      </w:r>
      <w:r>
        <w:t xml:space="preserve">generate a reliable regression fit at the same time. This is partly</w:t>
      </w:r>
      <w:r>
        <w:t xml:space="preserve"> </w:t>
      </w:r>
      <w:r>
        <w:t xml:space="preserve">because we already divided our T-matrix data into four parts based on</w:t>
      </w:r>
      <w:r>
        <w:t xml:space="preserve"> </w:t>
      </w:r>
      <w:r>
        <w:t xml:space="preserve">different parameter regions in which the parameters have different</w:t>
      </w:r>
      <w:r>
        <w:t xml:space="preserve"> </w:t>
      </w:r>
      <w:r>
        <w:t xml:space="preserve">effects as discussed in ….</w:t>
      </w:r>
      <w:r>
        <w:t xml:space="preserve"> </w:t>
      </w:r>
      <w:r>
        <w:t xml:space="preserve">[</w:t>
      </w:r>
      <w:r>
        <w:t xml:space="preserve"> </w:t>
      </w:r>
      <w:r>
        <w:t xml:space="preserve">For small N, the interaction</w:t>
      </w:r>
      <w:r>
        <w:t xml:space="preserve"> </w:t>
      </w:r>
      <w:r>
        <w:t xml:space="preserve">between the monomers has more effect in the total? think about it and</w:t>
      </w:r>
      <w:r>
        <w:t xml:space="preserve"> </w:t>
      </w:r>
      <w:r>
        <w:t xml:space="preserve">find references. *For small xm, monomers follow Rayleigh scattering,</w:t>
      </w:r>
      <w:r>
        <w:t xml:space="preserve"> </w:t>
      </w:r>
      <w:r>
        <w:t xml:space="preserve">after xm &gt; 0.6 they start behaving differently than</w:t>
      </w:r>
      <w:r>
        <w:t xml:space="preserve"> </w:t>
      </w:r>
      <w:r>
        <w:t xml:space="preserve">Rayleigh theory predicts. Stop here! This is not the actual reason. More</w:t>
      </w:r>
      <w:r>
        <w:t xml:space="preserve"> </w:t>
      </w:r>
      <w:r>
        <w:t xml:space="preserve">accurately, aggregate scattering starts deviating from Rayleigh Gans</w:t>
      </w:r>
      <w:r>
        <w:t xml:space="preserve"> </w:t>
      </w:r>
      <w:r>
        <w:t xml:space="preserve">Approximation when sp is getting larger because</w:t>
      </w:r>
      <w:r>
        <w:t xml:space="preserve"> </w:t>
      </w:r>
      <w:r>
        <w:t xml:space="preserve">]</w:t>
      </w:r>
      <w:r>
        <w:t xml:space="preserve"> </w:t>
      </w:r>
      <w:r>
        <w:t xml:space="preserve">However, this stays</w:t>
      </w:r>
      <w:r>
        <w:t xml:space="preserve"> </w:t>
      </w:r>
      <w:r>
        <w:t xml:space="preserve">as a future goal for us. Once we generate a large enough T-matrix runs</w:t>
      </w:r>
      <w:r>
        <w:t xml:space="preserve"> </w:t>
      </w:r>
      <w:r>
        <w:t xml:space="preserve">it will be possible to test the empirical corrections on data that is</w:t>
      </w:r>
      <w:r>
        <w:t xml:space="preserve"> </w:t>
      </w:r>
      <w:r>
        <w:t xml:space="preserve">not used to calculate the model. Although the cross-validation by</w:t>
      </w:r>
      <w:r>
        <w:t xml:space="preserve"> </w:t>
      </w:r>
      <w:r>
        <w:t xml:space="preserve">splitting the T-matrix data was not plausible</w:t>
      </w:r>
      <w:r>
        <w:t xml:space="preserve"> </w:t>
      </w:r>
      <w:r>
        <w:t xml:space="preserve">[</w:t>
      </w:r>
      <w:r>
        <w:t xml:space="preserve"> </w:t>
      </w:r>
      <w:r>
        <w:rPr>
          <w:b/>
        </w:rPr>
        <w:t xml:space="preserve">sil burayi:</w:t>
      </w:r>
      <w:r>
        <w:t xml:space="preserve"> </w:t>
      </w:r>
      <w:r>
        <w:t xml:space="preserve">due to the size of the data set and the strong requirement for accurate</w:t>
      </w:r>
      <w:r>
        <w:t xml:space="preserve"> </w:t>
      </w:r>
      <w:r>
        <w:t xml:space="preserve">regression models as discussed above</w:t>
      </w:r>
      <w:r>
        <w:t xml:space="preserve">]</w:t>
      </w:r>
      <w:r>
        <w:t xml:space="preserve">, we use the prediction sum of</w:t>
      </w:r>
      <w:r>
        <w:t xml:space="preserve"> </w:t>
      </w:r>
      <w:r>
        <w:t xml:space="preserve">squares method which is another validation method for regression models.</w:t>
      </w:r>
      <w:r>
        <w:t xml:space="preserve"> </w:t>
      </w:r>
      <w:r>
        <w:t xml:space="preserve">Predicted coefficient of validation, </w:t>
      </w:r>
      <m:oMath>
        <m:sSubSup>
          <m:e>
            <m:r>
              <m:t>R</m:t>
            </m:r>
          </m:e>
          <m:sub>
            <m:r>
              <m:t>p</m:t>
            </m:r>
            <m:r>
              <m:t>r</m:t>
            </m:r>
            <m:r>
              <m:t>e</m:t>
            </m:r>
            <m:r>
              <m:t>d</m:t>
            </m:r>
            <m:r>
              <m:t>i</m:t>
            </m:r>
            <m:r>
              <m:t>c</m:t>
            </m:r>
            <m:r>
              <m:t>t</m:t>
            </m:r>
          </m:sub>
          <m:sup>
            <m:r>
              <m:t>2</m:t>
            </m:r>
          </m:sup>
        </m:sSubSup>
      </m:oMath>
      <w:r>
        <w:t xml:space="preserve">, …</w:t>
      </w:r>
      <w:r>
        <w:t xml:space="preserve"> </w:t>
      </w:r>
      <w:r>
        <w:t xml:space="preserve">(define it here). As shown in Table A.1</w:t>
      </w:r>
      <w:r>
        <w:t xml:space="preserve"> </w:t>
      </w:r>
      <w:r>
        <w:t xml:space="preserve">[</w:t>
      </w:r>
      <w:r>
        <w:t xml:space="preserve">Table of statistics for each</w:t>
      </w:r>
      <w:r>
        <w:t xml:space="preserve"> </w:t>
      </w:r>
      <w:r>
        <w:t xml:space="preserve">model including R^2 values, residual normalization score, either the</w:t>
      </w:r>
      <w:r>
        <w:t xml:space="preserve"> </w:t>
      </w:r>
      <w:r>
        <w:t xml:space="preserve">test method specific scores, like AD or the p-values</w:t>
      </w:r>
      <w:r>
        <w:t xml:space="preserve">]</w:t>
      </w:r>
      <w:r>
        <w:t xml:space="preserve">. Furthermore,</w:t>
      </w:r>
      <w:r>
        <w:t xml:space="preserve"> </w:t>
      </w:r>
      <w:r>
        <w:t xml:space="preserve">extrapolating to larger monomer numbers is easier since even the largest</w:t>
      </w:r>
      <w:r>
        <w:t xml:space="preserve"> </w:t>
      </w:r>
      <w:r>
        <w:t xml:space="preserve">monomer number does not require significant correction as long as the</w:t>
      </w:r>
      <w:r>
        <w:t xml:space="preserve"> </w:t>
      </w:r>
      <w:r>
        <w:t xml:space="preserve">size parameter is small, such as 0.336  as shown in Fig. XX. The need</w:t>
      </w:r>
      <w:r>
        <w:t xml:space="preserve"> </w:t>
      </w:r>
      <w:r>
        <w:t xml:space="preserve">for empirical corrections increasingly becomes more important as the</w:t>
      </w:r>
      <w:r>
        <w:t xml:space="preserve"> </w:t>
      </w:r>
      <w:r>
        <w:t xml:space="preserve">size parameter increases, but not necessarily change as the monomer size</w:t>
      </w:r>
      <w:r>
        <w:t xml:space="preserve"> </w:t>
      </w:r>
      <w:r>
        <w:t xml:space="preserve">increases.</w:t>
      </w:r>
      <w:r>
        <w:t xml:space="preserve"> </w:t>
      </w:r>
      <w:r>
        <w:t xml:space="preserve">[</w:t>
      </w:r>
      <w:r>
        <w:t xml:space="preserve">Give also physical reasoning with a reference</w:t>
      </w:r>
      <w:r>
        <w:t xml:space="preserve">]</w:t>
      </w:r>
      <w:r>
        <w:t xml:space="preserve">. Besides,</w:t>
      </w:r>
      <w:r>
        <w:t xml:space="preserve"> </w:t>
      </w:r>
      <w:r>
        <w:t xml:space="preserve">the main purpose of our model is to study the planetary aerosols, such</w:t>
      </w:r>
      <w:r>
        <w:t xml:space="preserve"> </w:t>
      </w:r>
      <w:r>
        <w:t xml:space="preserve">as Titan’s and Pluto’s haze particles. Although these particles are</w:t>
      </w:r>
      <w:r>
        <w:t xml:space="preserve"> </w:t>
      </w:r>
      <w:r>
        <w:t xml:space="preserve">likely to consist of up to a few thousands of monomers, their monomer</w:t>
      </w:r>
      <w:r>
        <w:t xml:space="preserve"> </w:t>
      </w:r>
      <w:r>
        <w:t xml:space="preserve">sizes must be</w:t>
      </w:r>
      <w:r>
        <w:t xml:space="preserve"> </w:t>
      </w:r>
      <w:r>
        <w:rPr>
          <w:b/>
        </w:rPr>
        <w:t xml:space="preserve">less than a tenth of a micrometer</w:t>
      </w:r>
      <w:r>
        <w:t xml:space="preserve"> </w:t>
      </w:r>
      <w:r>
        <w:t xml:space="preserve">because of the</w:t>
      </w:r>
      <w:r>
        <w:t xml:space="preserve"> </w:t>
      </w:r>
      <w:r>
        <w:t xml:space="preserve">strong linear polarization measured both in Titan’s and Pluto’s</w:t>
      </w:r>
      <w:r>
        <w:t xml:space="preserve"> </w:t>
      </w:r>
      <w:r>
        <w:t xml:space="preserve">atmosphere in the visible and infrared channels suggesting small</w:t>
      </w:r>
      <w:r>
        <w:t xml:space="preserve"> </w:t>
      </w:r>
      <w:r>
        <w:t xml:space="preserve">Rayleigh like monomers. Therefore, studying such aggregate aerosols in</w:t>
      </w:r>
      <w:r>
        <w:t xml:space="preserve"> </w:t>
      </w:r>
      <w:r>
        <w:t xml:space="preserve">visible or infrared wavelengths does not require extrapolating to size</w:t>
      </w:r>
      <w:r>
        <w:t xml:space="preserve"> </w:t>
      </w:r>
      <w:r>
        <w:t xml:space="preserve">parameter values beyond the model has been tested for. </w:t>
      </w:r>
    </w:p>
    <w:p>
      <w:pPr>
        <w:pStyle w:val="Heading1"/>
      </w:pPr>
      <w:bookmarkStart w:id="31" w:name="definitions"/>
      <w:bookmarkEnd w:id="31"/>
      <w:r>
        <w:t xml:space="preserve">Definitions</w:t>
      </w:r>
    </w:p>
    <w:p>
      <w:pPr>
        <w:pStyle w:val="FirstParagraph"/>
      </w:pPr>
      <m:oMathPara>
        <m:oMathParaPr>
          <m:jc m:val="center"/>
        </m:oMathParaPr>
        <m:oMath>
          <m:r>
            <m:t>q</m:t>
          </m:r>
          <m:r>
            <m:t>=</m:t>
          </m:r>
          <m:sSub>
            <m:e>
              <m:r>
                <m:t>k</m:t>
              </m:r>
            </m:e>
            <m:sub>
              <m:r>
                <m:t>i</m:t>
              </m:r>
            </m:sub>
          </m:sSub>
          <m:r>
            <m:t>−</m:t>
          </m:r>
          <m:sSub>
            <m:e>
              <m:r>
                <m:t>k</m:t>
              </m:r>
            </m:e>
            <m:sub>
              <m:r>
                <m:t>s</m:t>
              </m:r>
            </m:sub>
          </m:sSub>
          <m:r>
            <m:t>=</m:t>
          </m:r>
          <m:r>
            <m:t>2</m:t>
          </m:r>
          <m:sSub>
            <m:e>
              <m:r>
                <m:t>k</m:t>
              </m:r>
            </m:e>
            <m:sub>
              <m:r>
                <m:t>i</m:t>
              </m:r>
            </m:sub>
          </m:sSub>
          <m:r>
            <m:rPr>
              <m:sty m:val="p"/>
            </m:rPr>
            <m:t>sin</m:t>
          </m:r>
          <m:r>
            <m:t>(</m:t>
          </m:r>
          <m:r>
            <m:t>θ</m:t>
          </m:r>
          <m:r>
            <m:t>/</m:t>
          </m:r>
          <m:r>
            <m:t>2</m:t>
          </m:r>
          <m:r>
            <m:t>)</m:t>
          </m:r>
          <m:r>
            <m:t>=</m:t>
          </m:r>
          <m:f>
            <m:fPr>
              <m:type m:val="bar"/>
            </m:fPr>
            <m:num>
              <m:r>
                <m:t>4</m:t>
              </m:r>
              <m:r>
                <m:t>π</m:t>
              </m:r>
            </m:num>
            <m:den>
              <m:r>
                <m:t>λ</m:t>
              </m:r>
            </m:den>
          </m:f>
          <m:r>
            <m:t>s</m:t>
          </m:r>
          <m:r>
            <m:t>i</m:t>
          </m:r>
          <m:r>
            <m:t>n</m:t>
          </m:r>
          <m:r>
            <m:t>(</m:t>
          </m:r>
          <m:r>
            <m:t>θ</m:t>
          </m:r>
          <m:r>
            <m:t>/</m:t>
          </m:r>
          <m:r>
            <m:t>2</m:t>
          </m:r>
          <m:r>
            <m:t>)</m:t>
          </m:r>
        </m:oMath>
      </m:oMathPara>
    </w:p>
    <w:p>
      <w:pPr>
        <w:pStyle w:val="FirstParagraph"/>
      </w:pPr>
      <w:r>
        <w:t xml:space="preserve">Also</w:t>
      </w:r>
    </w:p>
    <w:p>
      <w:pPr>
        <w:pStyle w:val="BodyText"/>
      </w:pPr>
      <m:oMathPara>
        <m:oMathParaPr>
          <m:jc m:val="center"/>
        </m:oMathParaPr>
        <m:oMath>
          <m:r>
            <m:t>q</m:t>
          </m:r>
          <m:r>
            <m:t>⋅</m:t>
          </m:r>
          <m:sSub>
            <m:e>
              <m:r>
                <m:t>R</m:t>
              </m:r>
            </m:e>
            <m:sub>
              <m:r>
                <m:t>0</m:t>
              </m:r>
              <m:r>
                <m:t>i</m:t>
              </m:r>
            </m:sub>
          </m:sSub>
          <m:r>
            <m:t> </m:t>
          </m:r>
          <m:r>
            <m:t>=</m:t>
          </m:r>
          <m:r>
            <m:t> </m:t>
          </m:r>
          <m:r>
            <m:t>2</m:t>
          </m:r>
          <m:r>
            <m:t>⋅</m:t>
          </m:r>
          <m:sSub>
            <m:e>
              <m:r>
                <m:t>k</m:t>
              </m:r>
            </m:e>
            <m:sub>
              <m:r>
                <m:t>i</m:t>
              </m:r>
            </m:sub>
          </m:sSub>
          <m:sSub>
            <m:e>
              <m:r>
                <m:t>R</m:t>
              </m:r>
            </m:e>
            <m:sub>
              <m:r>
                <m:t>0</m:t>
              </m:r>
              <m:r>
                <m:t>i</m:t>
              </m:r>
            </m:sub>
          </m:sSub>
          <m:r>
            <m:rPr>
              <m:sty m:val="p"/>
            </m:rPr>
            <m:t>sin</m:t>
          </m:r>
          <m:d>
            <m:dPr>
              <m:begChr m:val="("/>
              <m:endChr m:val=")"/>
              <m:grow/>
            </m:dPr>
            <m:e>
              <m:r>
                <m:t>θ</m:t>
              </m:r>
              <m:r>
                <m:t> </m:t>
              </m:r>
              <m:r>
                <m:t>/</m:t>
              </m:r>
              <m:r>
                <m:t>2</m:t>
              </m:r>
            </m:e>
          </m:d>
        </m:oMath>
      </m:oMathPara>
    </w:p>
    <w:p>
      <w:pPr>
        <w:pStyle w:val="FirstParagraph"/>
      </w:pPr>
      <m:oMathPara>
        <m:oMathParaPr>
          <m:jc m:val="center"/>
        </m:oMathParaPr>
        <m:oMath>
          <m:r>
            <m:t>q</m:t>
          </m:r>
          <m:r>
            <m:t>=</m:t>
          </m:r>
          <m:r>
            <m:t>2</m:t>
          </m:r>
          <m:r>
            <m:t>k</m:t>
          </m:r>
          <m:r>
            <m:t>s</m:t>
          </m:r>
          <m:r>
            <m:t>i</m:t>
          </m:r>
          <m:r>
            <m:t>n</m:t>
          </m:r>
          <m:r>
            <m:t>(</m:t>
          </m:r>
          <m:r>
            <m:t>θ</m:t>
          </m:r>
          <m:r>
            <m:t>/</m:t>
          </m:r>
          <m:r>
            <m:t>2</m:t>
          </m:r>
          <m:r>
            <m:t>)</m:t>
          </m:r>
        </m:oMath>
      </m:oMathPara>
    </w:p>
    <w:p>
      <w:pPr>
        <w:pStyle w:val="FirstParagraph"/>
      </w:pPr>
      <w:r>
        <w:t xml:space="preserve">Thus</w:t>
      </w:r>
    </w:p>
    <w:p>
      <w:pPr>
        <w:pStyle w:val="BodyText"/>
      </w:pPr>
      <m:oMathPara>
        <m:oMathParaPr>
          <m:jc m:val="center"/>
        </m:oMathParaPr>
        <m:oMath>
          <m:r>
            <m:t>q</m:t>
          </m:r>
          <m:sSub>
            <m:e>
              <m:r>
                <m:t>R</m:t>
              </m:r>
            </m:e>
            <m:sub>
              <m:r>
                <m:t>i</m:t>
              </m:r>
            </m:sub>
          </m:sSub>
          <m:r>
            <m:t>=</m:t>
          </m:r>
          <m:r>
            <m:t>2</m:t>
          </m:r>
          <m:r>
            <m:t>k</m:t>
          </m:r>
          <m:r>
            <m:t>s</m:t>
          </m:r>
          <m:r>
            <m:t>i</m:t>
          </m:r>
          <m:r>
            <m:t>n</m:t>
          </m:r>
          <m:r>
            <m:t>(</m:t>
          </m:r>
          <m:r>
            <m:t>θ</m:t>
          </m:r>
          <m:r>
            <m:t>/</m:t>
          </m:r>
          <m:r>
            <m:t>2</m:t>
          </m:r>
          <m:r>
            <m:t>)</m:t>
          </m:r>
          <m:sSub>
            <m:e>
              <m:r>
                <m:t>R</m:t>
              </m:r>
            </m:e>
            <m:sub>
              <m:r>
                <m:t>i</m:t>
              </m:r>
            </m:sub>
          </m:sSub>
          <m:r>
            <m:t>=</m:t>
          </m:r>
          <m:r>
            <m:t>2</m:t>
          </m:r>
          <m:r>
            <m:t>k</m:t>
          </m:r>
          <m:sSub>
            <m:e>
              <m:r>
                <m:t>r</m:t>
              </m:r>
            </m:e>
            <m:sub>
              <m:r>
                <m:t>i</m:t>
              </m:r>
            </m:sub>
          </m:sSub>
          <m:r>
            <m:t>/</m:t>
          </m:r>
          <m:sSub>
            <m:e>
              <m:r>
                <m:t>r</m:t>
              </m:r>
            </m:e>
            <m:sub>
              <m:r>
                <m:t>m</m:t>
              </m:r>
            </m:sub>
          </m:sSub>
          <m:r>
            <m:t>s</m:t>
          </m:r>
          <m:r>
            <m:t>i</m:t>
          </m:r>
          <m:r>
            <m:t>n</m:t>
          </m:r>
          <m:r>
            <m:t>(</m:t>
          </m:r>
          <m:r>
            <m:t>θ</m:t>
          </m:r>
          <m:r>
            <m:t>/</m:t>
          </m:r>
          <m:r>
            <m:t>2</m:t>
          </m:r>
          <m:r>
            <m:t>)</m:t>
          </m:r>
        </m:oMath>
      </m:oMathPara>
    </w:p>
    <w:p>
      <w:pPr>
        <w:pStyle w:val="FirstParagraph"/>
      </w:pPr>
      <w:r>
        <w:t xml:space="preserve">Let</w:t>
      </w:r>
      <w:r>
        <w:t xml:space="preserve"> </w:t>
      </w:r>
      <m:oMath>
        <m:sSub>
          <m:e>
            <m:r>
              <m:t>D</m:t>
            </m:r>
          </m:e>
          <m:sub>
            <m:r>
              <m:t>i</m:t>
            </m:r>
          </m:sub>
        </m:sSub>
        <m:r>
          <m:t>=</m:t>
        </m:r>
        <m:r>
          <m:t>2</m:t>
        </m:r>
        <m:r>
          <m:t>k</m:t>
        </m:r>
        <m:sSub>
          <m:e>
            <m:r>
              <m:t>r</m:t>
            </m:r>
          </m:e>
          <m:sub>
            <m:r>
              <m:t>m</m:t>
            </m:r>
          </m:sub>
        </m:sSub>
        <m:r>
          <m:t>*</m:t>
        </m:r>
        <m:sSub>
          <m:e>
            <m:r>
              <m:t>R</m:t>
            </m:r>
          </m:e>
          <m:sub>
            <m:r>
              <m:t>i</m:t>
            </m:r>
          </m:sub>
        </m:sSub>
        <m:r>
          <m:t>=</m:t>
        </m:r>
        <m:r>
          <m:t>2</m:t>
        </m:r>
        <m:sSub>
          <m:e>
            <m:r>
              <m:t>x</m:t>
            </m:r>
          </m:e>
          <m:sub>
            <m:r>
              <m:t>m</m:t>
            </m:r>
          </m:sub>
        </m:sSub>
        <m:sSub>
          <m:e>
            <m:r>
              <m:t>R</m:t>
            </m:r>
          </m:e>
          <m:sub>
            <m:r>
              <m:t>i</m:t>
            </m:r>
          </m:sub>
        </m:sSub>
        <m:r>
          <m:t>=</m:t>
        </m:r>
        <m:r>
          <m:t>2</m:t>
        </m:r>
        <m:r>
          <m:t>k</m:t>
        </m:r>
        <m:sSub>
          <m:e>
            <m:r>
              <m:t>r</m:t>
            </m:r>
          </m:e>
          <m:sub>
            <m:r>
              <m:t>m</m:t>
            </m:r>
          </m:sub>
        </m:sSub>
        <m:sSub>
          <m:e>
            <m:r>
              <m:t>r</m:t>
            </m:r>
          </m:e>
          <m:sub>
            <m:r>
              <m:t>i</m:t>
            </m:r>
          </m:sub>
        </m:sSub>
        <m:r>
          <m:t>/</m:t>
        </m:r>
        <m:sSub>
          <m:e>
            <m:r>
              <m:t>r</m:t>
            </m:r>
          </m:e>
          <m:sub>
            <m:r>
              <m:t>m</m:t>
            </m:r>
          </m:sub>
        </m:sSub>
      </m:oMath>
    </w:p>
    <w:p>
      <w:pPr>
        <w:pStyle w:val="BodyText"/>
      </w:pPr>
      <w:r>
        <w:t xml:space="preserve">Distances between monomer pairs are:</w:t>
      </w:r>
      <w:r>
        <w:t xml:space="preserve"> </w:t>
      </w:r>
      <m:oMath>
        <m:sSub>
          <m:e>
            <m:r>
              <m:t>D</m:t>
            </m:r>
          </m:e>
          <m:sub>
            <m:r>
              <m:t>i</m:t>
            </m:r>
          </m:sub>
        </m:sSub>
        <m:r>
          <m:t>=</m:t>
        </m:r>
        <m:sSub>
          <m:e>
            <m:r>
              <m:t>R</m:t>
            </m:r>
          </m:e>
          <m:sub>
            <m:r>
              <m:t>0</m:t>
            </m:r>
            <m:r>
              <m:t>i</m:t>
            </m:r>
          </m:sub>
        </m:sSub>
        <m:sSub>
          <m:e>
            <m:r>
              <m:t>r</m:t>
            </m:r>
          </m:e>
          <m:sub>
            <m:r>
              <m:t>m</m:t>
            </m:r>
          </m:sub>
        </m:sSub>
      </m:oMath>
      <w:r>
        <w:t xml:space="preserve"> </w:t>
      </w:r>
      <w:r>
        <w:t xml:space="preserve">in monomer units</w:t>
      </w:r>
      <w:r>
        <w:br w:type="textWrapping"/>
      </w:r>
      <w:r>
        <w:t xml:space="preserve">Now in our model, coherent scattering between particle pairs is:</w:t>
      </w:r>
    </w:p>
    <w:p>
      <w:pPr>
        <w:pStyle w:val="BodyText"/>
      </w:pPr>
      <m:oMathPara>
        <m:oMathParaPr>
          <m:jc m:val="center"/>
        </m:oMathParaPr>
        <m:oMath>
          <m:sSub>
            <m:e>
              <m:r>
                <m:t>F</m:t>
              </m:r>
            </m:e>
            <m:sub>
              <m:r>
                <m:t>i</m:t>
              </m:r>
            </m:sub>
          </m:sSub>
          <m:r>
            <m:t>=</m:t>
          </m:r>
          <m:f>
            <m:fPr>
              <m:type m:val="bar"/>
            </m:fPr>
            <m:num>
              <m:r>
                <m:rPr>
                  <m:sty m:val="p"/>
                </m:rPr>
                <m:t>sin</m:t>
              </m:r>
              <m:d>
                <m:dPr>
                  <m:begChr m:val="("/>
                  <m:endChr m:val=")"/>
                  <m:grow/>
                </m:dPr>
                <m:e>
                  <m:r>
                    <m:t>2</m:t>
                  </m:r>
                  <m:sSub>
                    <m:e>
                      <m:r>
                        <m:t>R</m:t>
                      </m:r>
                    </m:e>
                    <m:sub>
                      <m:r>
                        <m:t>0</m:t>
                      </m:r>
                      <m:r>
                        <m:t>i</m:t>
                      </m:r>
                    </m:sub>
                  </m:sSub>
                  <m:r>
                    <m:t>α</m:t>
                  </m:r>
                  <m:r>
                    <m:rPr>
                      <m:sty m:val="p"/>
                    </m:rPr>
                    <m:t>sin</m:t>
                  </m:r>
                  <m:d>
                    <m:dPr>
                      <m:begChr m:val="("/>
                      <m:endChr m:val=")"/>
                      <m:grow/>
                    </m:dPr>
                    <m:e>
                      <m:r>
                        <m:t>θ</m:t>
                      </m:r>
                      <m:r>
                        <m:t>/</m:t>
                      </m:r>
                      <m:r>
                        <m:t>2</m:t>
                      </m:r>
                    </m:e>
                  </m:d>
                </m:e>
              </m:d>
            </m:num>
            <m:den>
              <m:r>
                <m:t>2</m:t>
              </m:r>
              <m:sSub>
                <m:e>
                  <m:r>
                    <m:t>R</m:t>
                  </m:r>
                </m:e>
                <m:sub>
                  <m:r>
                    <m:t>0</m:t>
                  </m:r>
                  <m:r>
                    <m:t>i</m:t>
                  </m:r>
                </m:sub>
              </m:sSub>
              <m:r>
                <m:t>α</m:t>
              </m:r>
              <m:r>
                <m:rPr>
                  <m:sty m:val="p"/>
                </m:rPr>
                <m:t>sin</m:t>
              </m:r>
              <m:d>
                <m:dPr>
                  <m:begChr m:val="("/>
                  <m:endChr m:val=")"/>
                  <m:grow/>
                </m:dPr>
                <m:e>
                  <m:r>
                    <m:t>θ</m:t>
                  </m:r>
                  <m:r>
                    <m:t>/</m:t>
                  </m:r>
                  <m:r>
                    <m:t>2</m:t>
                  </m:r>
                </m:e>
              </m:d>
            </m:den>
          </m:f>
          <m:r>
            <m:t>;</m:t>
          </m:r>
          <m:r>
            <m:t> </m:t>
          </m:r>
          <m:r>
            <m:t> </m:t>
          </m:r>
          <m:r>
            <m:rPr>
              <m:sty m:val="p"/>
            </m:rPr>
            <m:t>where  </m:t>
          </m:r>
          <m:r>
            <m:t>α</m:t>
          </m:r>
          <m:r>
            <m:t>=</m:t>
          </m:r>
          <m:sSub>
            <m:e>
              <m:r>
                <m:t>k</m:t>
              </m:r>
            </m:e>
            <m:sub>
              <m:r>
                <m:t>i</m:t>
              </m:r>
            </m:sub>
          </m:sSub>
          <m:sSub>
            <m:e>
              <m:r>
                <m:t>r</m:t>
              </m:r>
            </m:e>
            <m:sub>
              <m:r>
                <m:t>m</m:t>
              </m:r>
            </m:sub>
          </m:sSub>
        </m:oMath>
      </m:oMathPara>
    </w:p>
    <w:p>
      <w:pPr>
        <w:pStyle w:val="FirstParagraph"/>
      </w:pPr>
      <w:r>
        <w:t xml:space="preserve">After substituting Eq. ??? and</w:t>
      </w:r>
      <w:r>
        <w:t xml:space="preserve"> </w:t>
      </w:r>
      <m:oMath>
        <m:sSub>
          <m:e>
            <m:r>
              <m:t>D</m:t>
            </m:r>
          </m:e>
          <m:sub>
            <m:r>
              <m:t>i</m:t>
            </m:r>
          </m:sub>
        </m:sSub>
      </m:oMath>
      <w:r>
        <w:t xml:space="preserve"> </w:t>
      </w:r>
      <w:r>
        <w:t xml:space="preserve">into Eq. ???, one can get:</w:t>
      </w:r>
    </w:p>
    <w:p>
      <w:pPr>
        <w:pStyle w:val="BodyText"/>
      </w:pPr>
      <m:oMathPara>
        <m:oMathParaPr>
          <m:jc m:val="center"/>
        </m:oMathParaPr>
        <m:oMath>
          <m:sSub>
            <m:e>
              <m:r>
                <m:t>F</m:t>
              </m:r>
            </m:e>
            <m:sub>
              <m:r>
                <m:t>i</m:t>
              </m:r>
            </m:sub>
          </m:sSub>
          <m:r>
            <m:t>=</m:t>
          </m:r>
          <m:f>
            <m:fPr>
              <m:type m:val="bar"/>
            </m:fPr>
            <m:num>
              <m:r>
                <m:rPr>
                  <m:sty m:val="p"/>
                </m:rPr>
                <m:t>sin</m:t>
              </m:r>
              <m:d>
                <m:dPr>
                  <m:begChr m:val="("/>
                  <m:endChr m:val=")"/>
                  <m:grow/>
                </m:dPr>
                <m:e>
                  <m:r>
                    <m:t>q</m:t>
                  </m:r>
                  <m:sSub>
                    <m:e>
                      <m:r>
                        <m:t>D</m:t>
                      </m:r>
                    </m:e>
                    <m:sub>
                      <m:r>
                        <m:t>i</m:t>
                      </m:r>
                    </m:sub>
                  </m:sSub>
                </m:e>
              </m:d>
            </m:num>
            <m:den>
              <m:r>
                <m:t>q</m:t>
              </m:r>
              <m:sSub>
                <m:e>
                  <m:r>
                    <m:t>D</m:t>
                  </m:r>
                </m:e>
                <m:sub>
                  <m:r>
                    <m:t>i</m:t>
                  </m:r>
                </m:sub>
              </m:sSub>
            </m:den>
          </m:f>
        </m:oMath>
      </m:oMathPara>
    </w:p>
    <w:p>
      <w:pPr>
        <w:pStyle w:val="FirstParagraph"/>
      </w:pPr>
      <w:r>
        <w:t xml:space="preserve">Now that we have the structure information of the aggregate and the scattering between each monomer pairs, we can calculate the total coherent scattering,</w:t>
      </w:r>
      <m:oMath>
        <m:sSub>
          <m:e>
            <m:r>
              <m:t>F</m:t>
            </m:r>
          </m:e>
          <m:sub>
            <m:r>
              <m:t>c</m:t>
            </m:r>
          </m:sub>
        </m:sSub>
      </m:oMath>
      <w:r>
        <w:t xml:space="preserve">, in the aggregate:</w:t>
      </w:r>
    </w:p>
    <w:p>
      <w:pPr>
        <w:pStyle w:val="BodyText"/>
      </w:pPr>
      <m:oMathPara>
        <m:oMathParaPr>
          <m:jc m:val="center"/>
        </m:oMathParaPr>
        <m:oMath>
          <m:sSub>
            <m:e>
              <m:r>
                <m:t>F</m:t>
              </m:r>
            </m:e>
            <m:sub>
              <m:r>
                <m:t>c</m:t>
              </m:r>
            </m:sub>
          </m:sSub>
          <m:r>
            <m:t>=</m:t>
          </m:r>
          <m:r>
            <m:t>N</m:t>
          </m:r>
          <m:r>
            <m:t>+</m:t>
          </m:r>
          <m:r>
            <m:t>(</m:t>
          </m:r>
          <m:sSup>
            <m:e>
              <m:r>
                <m:t>N</m:t>
              </m:r>
            </m:e>
            <m:sup>
              <m:r>
                <m:t>2</m:t>
              </m:r>
            </m:sup>
          </m:sSup>
          <m:r>
            <m:t>−</m:t>
          </m:r>
          <m:r>
            <m:t>N</m:t>
          </m:r>
          <m:r>
            <m:t>)</m:t>
          </m:r>
          <m:r>
            <m:t>∑</m:t>
          </m:r>
          <m:sSub>
            <m:e>
              <m:r>
                <m:t>F</m:t>
              </m:r>
            </m:e>
            <m:sub>
              <m:r>
                <m:t>i</m:t>
              </m:r>
            </m:sub>
          </m:sSub>
          <m:r>
            <m:t>⋅</m:t>
          </m:r>
          <m:sSub>
            <m:e>
              <m:r>
                <m:t>F</m:t>
              </m:r>
            </m:e>
            <m:sub>
              <m:r>
                <m:t>0</m:t>
              </m:r>
              <m:r>
                <m:t>i</m:t>
              </m:r>
            </m:sub>
          </m:sSub>
        </m:oMath>
      </m:oMathPara>
    </w:p>
    <w:p>
      <w:pPr>
        <w:pStyle w:val="FirstParagraph"/>
      </w:pPr>
      <m:oMathPara>
        <m:oMathParaPr>
          <m:jc m:val="center"/>
        </m:oMathParaPr>
        <m:oMath>
          <m:sSub>
            <m:e>
              <m:r>
                <m:t>F</m:t>
              </m:r>
            </m:e>
            <m:sub>
              <m:r>
                <m:t>c</m:t>
              </m:r>
            </m:sub>
          </m:sSub>
          <m:r>
            <m:t>=</m:t>
          </m:r>
          <m:r>
            <m:t>N</m:t>
          </m:r>
          <m:r>
            <m:t>+</m:t>
          </m:r>
          <m:r>
            <m:t>(</m:t>
          </m:r>
          <m:sSup>
            <m:e>
              <m:r>
                <m:t>N</m:t>
              </m:r>
            </m:e>
            <m:sup>
              <m:r>
                <m:t>2</m:t>
              </m:r>
            </m:sup>
          </m:sSup>
          <m:r>
            <m:t>−</m:t>
          </m:r>
          <m:r>
            <m:t>N</m:t>
          </m:r>
          <m:r>
            <m:t>)</m:t>
          </m:r>
          <m:r>
            <m:t>∑</m:t>
          </m:r>
          <m:f>
            <m:fPr>
              <m:type m:val="bar"/>
            </m:fPr>
            <m:num>
              <m:r>
                <m:rPr>
                  <m:sty m:val="p"/>
                </m:rPr>
                <m:t>sin</m:t>
              </m:r>
              <m:d>
                <m:dPr>
                  <m:begChr m:val="("/>
                  <m:endChr m:val=")"/>
                  <m:grow/>
                </m:dPr>
                <m:e>
                  <m:r>
                    <m:t>q</m:t>
                  </m:r>
                  <m:sSub>
                    <m:e>
                      <m:r>
                        <m:t>D</m:t>
                      </m:r>
                    </m:e>
                    <m:sub>
                      <m:r>
                        <m:t>i</m:t>
                      </m:r>
                    </m:sub>
                  </m:sSub>
                </m:e>
              </m:d>
            </m:num>
            <m:den>
              <m:r>
                <m:t>q</m:t>
              </m:r>
              <m:sSub>
                <m:e>
                  <m:r>
                    <m:t>D</m:t>
                  </m:r>
                </m:e>
                <m:sub>
                  <m:r>
                    <m:t>i</m:t>
                  </m:r>
                </m:sub>
              </m:sSub>
            </m:den>
          </m:f>
          <m:r>
            <m:t>⋅</m:t>
          </m:r>
          <m:sSub>
            <m:e>
              <m:r>
                <m:t>F</m:t>
              </m:r>
            </m:e>
            <m:sub>
              <m:r>
                <m:t>0</m:t>
              </m:r>
              <m:r>
                <m:t>i</m:t>
              </m:r>
            </m:sub>
          </m:sSub>
        </m:oMath>
      </m:oMathPara>
    </w:p>
    <w:p>
      <w:pPr>
        <w:pStyle w:val="FirstParagraph"/>
      </w:pPr>
      <w:r>
        <w:t xml:space="preserve">Here</w:t>
      </w:r>
      <w:r>
        <w:t xml:space="preserve"> </w:t>
      </w:r>
      <m:oMath>
        <m:sSub>
          <m:e>
            <m:r>
              <m:t>F</m:t>
            </m:r>
          </m:e>
          <m:sub>
            <m:r>
              <m:t>0</m:t>
            </m:r>
            <m:r>
              <m:t>i</m:t>
            </m:r>
          </m:sub>
        </m:sSub>
      </m:oMath>
      <w:r>
        <w:t xml:space="preserve"> </w:t>
      </w:r>
      <w:r>
        <w:t xml:space="preserve">is the histogram of number of particle pairs versus distances between them. In order to calculate</w:t>
      </w:r>
      <w:r>
        <w:t xml:space="preserve"> </w:t>
      </w:r>
      <m:oMath>
        <m:sSub>
          <m:e>
            <m:r>
              <m:t>F</m:t>
            </m:r>
          </m:e>
          <m:sub>
            <m:r>
              <m:t>0</m:t>
            </m:r>
            <m:r>
              <m:t>i</m:t>
            </m:r>
          </m:sub>
        </m:sSub>
      </m:oMath>
      <w:r>
        <w:t xml:space="preserve">, first, particle-particle distances are stored in an array,</w:t>
      </w:r>
      <w:r>
        <w:t xml:space="preserve"> </w:t>
      </w:r>
      <m:oMath>
        <m:sSub>
          <m:e>
            <m:r>
              <m:t>R</m:t>
            </m:r>
          </m:e>
          <m:sub>
            <m:r>
              <m:t>0</m:t>
            </m:r>
            <m:r>
              <m:t>i</m:t>
            </m:r>
          </m:sub>
        </m:sSub>
      </m:oMath>
      <w:r>
        <w:t xml:space="preserve">, which ranges from minimum possible distance,</w:t>
      </w:r>
      <w:r>
        <w:t xml:space="preserve"> </w:t>
      </w:r>
      <m:oMath>
        <m:sSub>
          <m:e>
            <m:r>
              <m:t>R</m:t>
            </m:r>
          </m:e>
          <m:sub>
            <m:r>
              <m:t>m</m:t>
            </m:r>
            <m:r>
              <m:t>i</m:t>
            </m:r>
            <m:r>
              <m:t>n</m:t>
            </m:r>
          </m:sub>
        </m:sSub>
      </m:oMath>
      <w:r>
        <w:t xml:space="preserve">, to maximum distance</w:t>
      </w:r>
      <w:r>
        <w:t xml:space="preserve"> </w:t>
      </w:r>
      <m:oMath>
        <m:sSub>
          <m:e>
            <m:r>
              <m:t>D</m:t>
            </m:r>
          </m:e>
          <m:sub>
            <m:r>
              <m:t>m</m:t>
            </m:r>
            <m:r>
              <m:t>a</m:t>
            </m:r>
            <m:r>
              <m:t>x</m:t>
            </m:r>
          </m:sub>
        </m:sSub>
      </m:oMath>
      <w:r>
        <w:t xml:space="preserve">, with a step function of</w:t>
      </w:r>
      <w:r>
        <w:t xml:space="preserve"> </w:t>
      </w:r>
      <m:oMath>
        <m:sSub>
          <m:e>
            <m:r>
              <m:t>δ</m:t>
            </m:r>
          </m:e>
          <m:sub>
            <m:r>
              <m:t>s</m:t>
            </m:r>
            <m:r>
              <m:t>t</m:t>
            </m:r>
            <m:r>
              <m:t>e</m:t>
            </m:r>
            <m:r>
              <m:t>p</m:t>
            </m:r>
          </m:sub>
        </m:sSub>
        <m:r>
          <m:t>=</m:t>
        </m:r>
        <m:f>
          <m:fPr>
            <m:type m:val="bar"/>
          </m:fPr>
          <m:num>
            <m:r>
              <m:t>1</m:t>
            </m:r>
          </m:num>
          <m:den>
            <m:r>
              <m:t>8</m:t>
            </m:r>
            <m:r>
              <m:t>*</m:t>
            </m:r>
            <m:r>
              <m:t>α</m:t>
            </m:r>
          </m:den>
        </m:f>
      </m:oMath>
      <w:r>
        <w:t xml:space="preserve">. The minimum number of step is set to 100 to ensure a minimum of 100 monomer pairs uniformly separated in the aggregate. The cumulative distribution function for the number of distances between the monomer pairs is:</w:t>
      </w:r>
    </w:p>
    <w:p>
      <w:pPr>
        <w:pStyle w:val="BodyText"/>
      </w:pPr>
      <m:oMathPara>
        <m:oMathParaPr>
          <m:jc m:val="center"/>
        </m:oMathParaPr>
        <m:oMath>
          <m:sSub>
            <m:e>
              <m:r>
                <m:t>N</m:t>
              </m:r>
            </m:e>
            <m:sub>
              <m:r>
                <m:t>c</m:t>
              </m:r>
              <m:r>
                <m:t>i</m:t>
              </m:r>
            </m:sub>
          </m:sSub>
          <m:r>
            <m:t>=</m:t>
          </m:r>
          <m:f>
            <m:fPr>
              <m:type m:val="bar"/>
            </m:fPr>
            <m:num>
              <m:d>
                <m:dPr>
                  <m:begChr m:val="("/>
                  <m:endChr m:val=")"/>
                  <m:grow/>
                </m:dPr>
                <m:e>
                  <m:r>
                    <m:t>1</m:t>
                  </m:r>
                  <m:r>
                    <m:t>−</m:t>
                  </m:r>
                  <m:r>
                    <m:rPr>
                      <m:sty m:val="p"/>
                    </m:rPr>
                    <m:t>exp</m:t>
                  </m:r>
                  <m:sSup>
                    <m:e>
                      <m:d>
                        <m:dPr>
                          <m:begChr m:val="("/>
                          <m:endChr m:val=")"/>
                          <m:grow/>
                        </m:dPr>
                        <m:e>
                          <m:r>
                            <m:t>−</m:t>
                          </m:r>
                          <m:f>
                            <m:fPr>
                              <m:type m:val="bar"/>
                            </m:fPr>
                            <m:num>
                              <m:sSub>
                                <m:e>
                                  <m:r>
                                    <m:t>R</m:t>
                                  </m:r>
                                </m:e>
                                <m:sub>
                                  <m:r>
                                    <m:t>0</m:t>
                                  </m:r>
                                  <m:r>
                                    <m:t>i</m:t>
                                  </m:r>
                                </m:sub>
                              </m:sSub>
                            </m:num>
                            <m:den>
                              <m:sSub>
                                <m:e>
                                  <m:r>
                                    <m:t>R</m:t>
                                  </m:r>
                                </m:e>
                                <m:sub>
                                  <m:r>
                                    <m:t>1</m:t>
                                  </m:r>
                                </m:sub>
                              </m:sSub>
                            </m:den>
                          </m:f>
                        </m:e>
                      </m:d>
                    </m:e>
                    <m:sup>
                      <m:sSub>
                        <m:e>
                          <m:r>
                            <m:t>D</m:t>
                          </m:r>
                        </m:e>
                        <m:sub>
                          <m:r>
                            <m:t>f</m:t>
                          </m:r>
                        </m:sub>
                      </m:sSub>
                      <m:r>
                        <m:t>/</m:t>
                      </m:r>
                      <m:r>
                        <m:t>N</m:t>
                      </m:r>
                    </m:sup>
                  </m:sSup>
                </m:e>
              </m:d>
              <m:d>
                <m:dPr>
                  <m:begChr m:val="("/>
                  <m:endChr m:val=")"/>
                  <m:grow/>
                </m:dPr>
                <m:e>
                  <m:r>
                    <m:t>1</m:t>
                  </m:r>
                  <m:r>
                    <m:t>−</m:t>
                  </m:r>
                  <m:r>
                    <m:rPr>
                      <m:sty m:val="p"/>
                    </m:rPr>
                    <m:t>exp</m:t>
                  </m:r>
                  <m:sSup>
                    <m:e>
                      <m:d>
                        <m:dPr>
                          <m:begChr m:val="("/>
                          <m:endChr m:val=")"/>
                          <m:grow/>
                        </m:dPr>
                        <m:e>
                          <m:r>
                            <m:t>−</m:t>
                          </m:r>
                          <m:f>
                            <m:fPr>
                              <m:type m:val="bar"/>
                            </m:fPr>
                            <m:num>
                              <m:sSub>
                                <m:e>
                                  <m:r>
                                    <m:t>R</m:t>
                                  </m:r>
                                </m:e>
                                <m:sub>
                                  <m:r>
                                    <m:t>0</m:t>
                                  </m:r>
                                  <m:r>
                                    <m:t>i</m:t>
                                  </m:r>
                                </m:sub>
                              </m:sSub>
                            </m:num>
                            <m:den>
                              <m:sSub>
                                <m:e>
                                  <m:r>
                                    <m:t>R</m:t>
                                  </m:r>
                                </m:e>
                                <m:sub>
                                  <m:r>
                                    <m:t>2</m:t>
                                  </m:r>
                                </m:sub>
                              </m:sSub>
                            </m:den>
                          </m:f>
                        </m:e>
                      </m:d>
                    </m:e>
                    <m:sup>
                      <m:sSub>
                        <m:e>
                          <m:r>
                            <m:t>d</m:t>
                          </m:r>
                        </m:e>
                        <m:sub>
                          <m:r>
                            <m:t>c</m:t>
                          </m:r>
                          <m:r>
                            <m:t>u</m:t>
                          </m:r>
                          <m:r>
                            <m:t>t</m:t>
                          </m:r>
                        </m:sub>
                      </m:sSub>
                    </m:sup>
                  </m:sSup>
                </m:e>
              </m:d>
              <m:r>
                <m:t> </m:t>
              </m:r>
              <m:r>
                <m:t>+</m:t>
              </m:r>
              <m:r>
                <m:t>2</m:t>
              </m:r>
              <m:r>
                <m:t>/</m:t>
              </m:r>
              <m:r>
                <m:t>N</m:t>
              </m:r>
            </m:num>
            <m:den>
              <m:r>
                <m:t>1</m:t>
              </m:r>
              <m:r>
                <m:t>+</m:t>
              </m:r>
              <m:r>
                <m:t>2</m:t>
              </m:r>
              <m:r>
                <m:t>/</m:t>
              </m:r>
              <m:r>
                <m:t>N</m:t>
              </m:r>
            </m:den>
          </m:f>
        </m:oMath>
      </m:oMathPara>
    </w:p>
    <w:p>
      <w:pPr>
        <w:pStyle w:val="FirstParagraph"/>
      </w:pPr>
      <w:r>
        <w:t xml:space="preserve">This function is related to pair correlation function, but in cumulative form. Thus one needs to differentiate</w:t>
      </w:r>
      <w:r>
        <w:t xml:space="preserve"> </w:t>
      </w:r>
      <m:oMath>
        <m:sSub>
          <m:e>
            <m:r>
              <m:t>N</m:t>
            </m:r>
          </m:e>
          <m:sub>
            <m:r>
              <m:t>c</m:t>
            </m:r>
          </m:sub>
        </m:sSub>
      </m:oMath>
      <w:r>
        <w:t xml:space="preserve"> </w:t>
      </w:r>
      <w:r>
        <w:t xml:space="preserve">to obtain</w:t>
      </w:r>
      <w:r>
        <w:t xml:space="preserve"> </w:t>
      </w:r>
      <m:oMath>
        <m:r>
          <m:t>f</m:t>
        </m:r>
        <m:r>
          <m:t>(</m:t>
        </m:r>
        <m:r>
          <m:t>r</m:t>
        </m:r>
        <m:r>
          <m:t>)</m:t>
        </m:r>
      </m:oMath>
      <w:r>
        <w:t xml:space="preserve"> </w:t>
      </w:r>
      <w:r>
        <w:t xml:space="preserve">which is in turn related to</w:t>
      </w:r>
      <w:r>
        <w:t xml:space="preserve"> </w:t>
      </w:r>
      <m:oMath>
        <m:r>
          <m:t>g</m:t>
        </m:r>
        <m:r>
          <m:t>(</m:t>
        </m:r>
        <m:r>
          <m:t>r</m:t>
        </m:r>
        <m:r>
          <m:t>)</m:t>
        </m:r>
      </m:oMath>
      <w:r>
        <w:t xml:space="preserve"> </w:t>
      </w:r>
      <w:r>
        <w:t xml:space="preserve">as shown in Eqn. ???</w:t>
      </w:r>
    </w:p>
    <w:p>
      <w:pPr>
        <w:pStyle w:val="BodyText"/>
      </w:pPr>
      <w:r>
        <w:t xml:space="preserve">(Note that thisThis function is plotted in figure below for an arbitrary N value (2048) ( Not the correct function )</w:t>
      </w:r>
    </w:p>
    <w:p>
      <w:pPr>
        <w:pStyle w:val="BodyText"/>
      </w:pPr>
      <m:oMath/>
    </w:p>
    <w:p>
      <w:pPr>
        <w:pStyle w:val="BodyText"/>
      </w:pPr>
      <w:r>
        <w:br w:type="textWrapping"/>
      </w:r>
      <w:r>
        <w:t xml:space="preserve">PDF version of this function is the derivative of it. </w:t>
      </w:r>
    </w:p>
    <w:p>
      <w:pPr>
        <w:pStyle w:val="BodyText"/>
      </w:pPr>
      <w:r>
        <w:br w:type="textWrapping"/>
      </w:r>
    </w:p>
    <w:p>
      <w:pPr>
        <w:pStyle w:val="FigureWithCaption"/>
      </w:pPr>
      <w:r>
        <w:drawing>
          <wp:inline>
            <wp:extent cx="672000" cy="46800"/>
            <wp:effectExtent b="0" l="0" r="0" t="0"/>
            <wp:docPr descr="This is dN_c/dR_0 not dN_c/dn_{step} which is F0 " title="" id="1" name="Picture"/>
            <a:graphic>
              <a:graphicData uri="http://schemas.openxmlformats.org/drawingml/2006/picture">
                <pic:pic>
                  <pic:nvPicPr>
                    <pic:cNvPr descr="figures/PDF/deriv-Nc.png" id="0" name="Picture"/>
                    <pic:cNvPicPr>
                      <a:picLocks noChangeArrowheads="1" noChangeAspect="1"/>
                    </pic:cNvPicPr>
                  </pic:nvPicPr>
                  <pic:blipFill>
                    <a:blip r:embed="rId32"/>
                    <a:stretch>
                      <a:fillRect/>
                    </a:stretch>
                  </pic:blipFill>
                  <pic:spPr bwMode="auto">
                    <a:xfrm>
                      <a:off x="0" y="0"/>
                      <a:ext cx="672000" cy="46800"/>
                    </a:xfrm>
                    <a:prstGeom prst="rect">
                      <a:avLst/>
                    </a:prstGeom>
                    <a:noFill/>
                    <a:ln w="9525">
                      <a:noFill/>
                      <a:headEnd/>
                      <a:tailEnd/>
                    </a:ln>
                  </pic:spPr>
                </pic:pic>
              </a:graphicData>
            </a:graphic>
          </wp:inline>
        </w:drawing>
      </w:r>
    </w:p>
    <w:p>
      <w:pPr>
        <w:pStyle w:val="ImageCaption"/>
      </w:pPr>
      <w:r>
        <w:t xml:space="preserve">This is</w:t>
      </w:r>
      <w:r>
        <w:t xml:space="preserve"> </w:t>
      </w:r>
      <m:oMath>
        <m:r>
          <m:t>d</m:t>
        </m:r>
        <m:sSub>
          <m:e>
            <m:r>
              <m:t>N</m:t>
            </m:r>
          </m:e>
          <m:sub>
            <m:r>
              <m:t>c</m:t>
            </m:r>
          </m:sub>
        </m:sSub>
        <m:r>
          <m:t>/</m:t>
        </m:r>
        <m:r>
          <m:t>d</m:t>
        </m:r>
        <m:sSub>
          <m:e>
            <m:r>
              <m:t>R</m:t>
            </m:r>
          </m:e>
          <m:sub>
            <m:r>
              <m:t>0</m:t>
            </m:r>
          </m:sub>
        </m:sSub>
      </m:oMath>
      <w:r>
        <w:t xml:space="preserve"> </w:t>
      </w:r>
      <w:r>
        <w:t xml:space="preserve">not </w:t>
      </w:r>
      <m:oMath>
        <m:r>
          <m:t>d</m:t>
        </m:r>
        <m:sSub>
          <m:e>
            <m:r>
              <m:t>N</m:t>
            </m:r>
          </m:e>
          <m:sub>
            <m:r>
              <m:t>c</m:t>
            </m:r>
          </m:sub>
        </m:sSub>
        <m:r>
          <m:t>/</m:t>
        </m:r>
        <m:r>
          <m:t>d</m:t>
        </m:r>
        <m:sSub>
          <m:e>
            <m:r>
              <m:t>n</m:t>
            </m:r>
          </m:e>
          <m:sub>
            <m:r>
              <m:t>s</m:t>
            </m:r>
            <m:r>
              <m:t>t</m:t>
            </m:r>
            <m:r>
              <m:t>e</m:t>
            </m:r>
            <m:r>
              <m:t>p</m:t>
            </m:r>
          </m:sub>
        </m:sSub>
      </m:oMath>
      <w:r>
        <w:t xml:space="preserve"> </w:t>
      </w:r>
      <w:r>
        <w:t xml:space="preserve">which is F0</w:t>
      </w:r>
      <w:r>
        <w:t xml:space="preserve"> </w:t>
      </w:r>
    </w:p>
    <w:p>
      <w:pPr>
        <w:pStyle w:val="BodyText"/>
      </w:pPr>
      <w:r>
        <w:t xml:space="preserve">This PDF is plotted in the figure below:</w:t>
      </w:r>
    </w:p>
    <w:p>
      <w:pPr>
        <w:pStyle w:val="BodyText"/>
      </w:pPr>
      <w:r>
        <w:br w:type="textWrapping"/>
      </w:r>
    </w:p>
    <w:p>
      <w:pPr>
        <w:pStyle w:val="FigureWithCaption"/>
      </w:pPr>
      <w:r>
        <w:drawing>
          <wp:inline>
            <wp:extent cx="595200" cy="454800"/>
            <wp:effectExtent b="0" l="0" r="0" t="0"/>
            <wp:docPr descr="Derivative of Eq.8 (PDF of number of distances ). Same as Fig. 2, x - axis goes up to Rmax/dstep " title="" id="1" name="Picture"/>
            <a:graphic>
              <a:graphicData uri="http://schemas.openxmlformats.org/drawingml/2006/picture">
                <pic:pic>
                  <pic:nvPicPr>
                    <pic:cNvPr descr="figures/MSP134314cd62fe34f2eb09000069cf80c0h2g48gia/F0.png" id="0" name="Picture"/>
                    <pic:cNvPicPr>
                      <a:picLocks noChangeArrowheads="1" noChangeAspect="1"/>
                    </pic:cNvPicPr>
                  </pic:nvPicPr>
                  <pic:blipFill>
                    <a:blip r:embed="rId33"/>
                    <a:stretch>
                      <a:fillRect/>
                    </a:stretch>
                  </pic:blipFill>
                  <pic:spPr bwMode="auto">
                    <a:xfrm>
                      <a:off x="0" y="0"/>
                      <a:ext cx="595200" cy="454800"/>
                    </a:xfrm>
                    <a:prstGeom prst="rect">
                      <a:avLst/>
                    </a:prstGeom>
                    <a:noFill/>
                    <a:ln w="9525">
                      <a:noFill/>
                      <a:headEnd/>
                      <a:tailEnd/>
                    </a:ln>
                  </pic:spPr>
                </pic:pic>
              </a:graphicData>
            </a:graphic>
          </wp:inline>
        </w:drawing>
      </w:r>
    </w:p>
    <w:p>
      <w:pPr>
        <w:pStyle w:val="ImageCaption"/>
      </w:pPr>
      <w:r>
        <w:t xml:space="preserve">Derivative of Eq.8 (PDF of number of distances ). Same as Fig. 2, x -</w:t>
      </w:r>
      <w:r>
        <w:t xml:space="preserve"> </w:t>
      </w:r>
      <w:r>
        <w:t xml:space="preserve">axis goes up to Rmax/dstep</w:t>
      </w:r>
      <w:r>
        <w:t xml:space="preserve"> </w:t>
      </w:r>
    </w:p>
    <w:p>
      <w:pPr>
        <w:pStyle w:val="BodyText"/>
      </w:pPr>
      <m:oMath>
        <m:sSub>
          <m:e>
            <m:r>
              <m:t>F</m:t>
            </m:r>
          </m:e>
          <m:sub>
            <m:r>
              <m:t>c</m:t>
            </m:r>
          </m:sub>
        </m:sSub>
      </m:oMath>
      <w:r>
        <w:t xml:space="preserve"> </w:t>
      </w:r>
      <w:r>
        <w:t xml:space="preserve">is actually </w:t>
      </w:r>
      <m:oMath>
        <m:sSup>
          <m:e>
            <m:r>
              <m:t>N</m:t>
            </m:r>
          </m:e>
          <m:sup>
            <m:r>
              <m:t>2</m:t>
            </m:r>
          </m:sup>
        </m:sSup>
        <m:r>
          <m:t>×</m:t>
        </m:r>
        <m:r>
          <m:t>S</m:t>
        </m:r>
        <m:r>
          <m:t>(</m:t>
        </m:r>
        <m:r>
          <m:t>q</m:t>
        </m:r>
        <m:r>
          <m:t>)</m:t>
        </m:r>
      </m:oMath>
      <w:r>
        <w:t xml:space="preserve">. And</w:t>
      </w:r>
    </w:p>
    <w:p>
      <w:pPr>
        <w:pStyle w:val="BodyText"/>
      </w:pPr>
      <m:oMath>
        <m:sSub>
          <m:e>
            <m:r>
              <m:t>S</m:t>
            </m:r>
          </m:e>
          <m:sub>
            <m:r>
              <m:t>11</m:t>
            </m:r>
          </m:sub>
        </m:sSub>
        <m:r>
          <m:t>=</m:t>
        </m:r>
        <m:sSub>
          <m:e>
            <m:r>
              <m:t>S</m:t>
            </m:r>
          </m:e>
          <m:sub>
            <m:r>
              <m:t>11</m:t>
            </m:r>
            <m:r>
              <m:t>,</m:t>
            </m:r>
            <m:r>
              <m:t>M</m:t>
            </m:r>
            <m:r>
              <m:t>i</m:t>
            </m:r>
            <m:r>
              <m:t>e</m:t>
            </m:r>
          </m:sub>
        </m:sSub>
        <m:r>
          <m:t>×</m:t>
        </m:r>
        <m:sSup>
          <m:e>
            <m:r>
              <m:t>N</m:t>
            </m:r>
          </m:e>
          <m:sup>
            <m:r>
              <m:t>2</m:t>
            </m:r>
          </m:sup>
        </m:sSup>
        <m:r>
          <m:t>S</m:t>
        </m:r>
        <m:r>
          <m:t>(</m:t>
        </m:r>
        <m:r>
          <m:t>q</m:t>
        </m:r>
        <m:r>
          <m:t>)</m:t>
        </m:r>
      </m:oMath>
    </w:p>
    <w:p>
      <w:pPr>
        <w:pStyle w:val="BodyText"/>
      </w:pPr>
      <w:r>
        <w:t xml:space="preserve">This is the result of the rayleigh debye gans approximation where the</w:t>
      </w:r>
      <w:r>
        <w:t xml:space="preserve"> </w:t>
      </w:r>
      <w:r>
        <w:t xml:space="preserve">Rayleigh - Gans term is replaced with exact mie term (Tazaki et al., 2016)</w:t>
      </w:r>
    </w:p>
    <w:p>
      <w:pPr>
        <w:pStyle w:val="Heading2"/>
      </w:pPr>
      <w:bookmarkStart w:id="34" w:name="section"/>
      <w:bookmarkEnd w:id="34"/>
    </w:p>
    <w:p>
      <w:pPr>
        <w:pStyle w:val="Heading2"/>
      </w:pPr>
      <w:bookmarkStart w:id="35" w:name="notes"/>
      <w:bookmarkEnd w:id="35"/>
      <w:r>
        <w:t xml:space="preserve">Notes</w:t>
      </w:r>
    </w:p>
    <w:p>
      <w:pPr>
        <w:numPr>
          <w:numId w:val="1002"/>
          <w:ilvl w:val="0"/>
        </w:numPr>
      </w:pPr>
      <m:oMath>
        <m:sSub>
          <m:e>
            <m:r>
              <m:t>F</m:t>
            </m:r>
          </m:e>
          <m:sub>
            <m:r>
              <m:t>c</m:t>
            </m:r>
          </m:sub>
        </m:sSub>
      </m:oMath>
      <w:r>
        <w:t xml:space="preserve">, given in Eq. ???, when normalized with</w:t>
      </w:r>
      <w:r>
        <w:t xml:space="preserve"> </w:t>
      </w:r>
      <m:oMath>
        <m:sSup>
          <m:e>
            <m:r>
              <m:t>N</m:t>
            </m:r>
          </m:e>
          <m:sup>
            <m:r>
              <m:t>2</m:t>
            </m:r>
          </m:sup>
        </m:sSup>
      </m:oMath>
      <w:r>
        <w:t xml:space="preserve"> </w:t>
      </w:r>
      <w:r>
        <w:t xml:space="preserve">becomes unity at</w:t>
      </w:r>
      <w:r>
        <w:t xml:space="preserve"> </w:t>
      </w:r>
      <m:oMath>
        <m:r>
          <m:t>θ</m:t>
        </m:r>
        <m:r>
          <m:t>=</m:t>
        </m:r>
        <m:r>
          <m:t>0</m:t>
        </m:r>
      </m:oMath>
      <w:r>
        <w:t xml:space="preserve"> </w:t>
      </w:r>
      <w:r>
        <w:t xml:space="preserve">where it peaks just like structure factor</w:t>
      </w:r>
      <w:r>
        <w:t xml:space="preserve"> </w:t>
      </w:r>
      <m:oMath>
        <m:r>
          <m:t>S</m:t>
        </m:r>
        <m:r>
          <m:t>(</m:t>
        </m:r>
        <m:r>
          <m:t>q</m:t>
        </m:r>
        <m:r>
          <m:t>)</m:t>
        </m:r>
      </m:oMath>
    </w:p>
    <w:p>
      <w:pPr>
        <w:pStyle w:val="FirstParagraph"/>
      </w:pPr>
      <w:r>
        <w:t xml:space="preserve">Well it is the</w:t>
      </w:r>
      <w:r>
        <w:t xml:space="preserve"> </w:t>
      </w:r>
      <m:oMath>
        <m:sSup>
          <m:e>
            <m:r>
              <m:t>N</m:t>
            </m:r>
          </m:e>
          <m:sup>
            <m:r>
              <m:t>2</m:t>
            </m:r>
          </m:sup>
        </m:sSup>
        <m:r>
          <m:t>×</m:t>
        </m:r>
        <m:r>
          <m:t>S</m:t>
        </m:r>
        <m:r>
          <m:t>t</m:t>
        </m:r>
        <m:r>
          <m:t>r</m:t>
        </m:r>
        <m:r>
          <m:t>u</m:t>
        </m:r>
        <m:r>
          <m:t>c</m:t>
        </m:r>
        <m:r>
          <m:t>t</m:t>
        </m:r>
        <m:r>
          <m:t>u</m:t>
        </m:r>
        <m:r>
          <m:t>r</m:t>
        </m:r>
        <m:r>
          <m:t>e</m:t>
        </m:r>
        <m:r>
          <m:t>f</m:t>
        </m:r>
        <m:r>
          <m:t>a</m:t>
        </m:r>
        <m:r>
          <m:t>c</m:t>
        </m:r>
        <m:r>
          <m:t>t</m:t>
        </m:r>
        <m:r>
          <m:t>o</m:t>
        </m:r>
        <m:r>
          <m:t>r</m:t>
        </m:r>
      </m:oMath>
    </w:p>
    <w:p>
      <w:pPr>
        <w:pStyle w:val="Heading1"/>
      </w:pPr>
      <w:bookmarkStart w:id="36" w:name="references"/>
      <w:bookmarkEnd w:id="36"/>
      <w:r>
        <w:t xml:space="preserve">References</w:t>
      </w:r>
    </w:p>
    <w:p>
      <w:pPr>
        <w:pStyle w:val="FirstParagraph"/>
      </w:pPr>
      <w:r>
        <w:t xml:space="preserve">. (2013).</w:t>
      </w:r>
      <w:r>
        <w:t xml:space="preserve"> </w:t>
      </w:r>
      <w:r>
        <w:rPr>
          <w:i/>
        </w:rPr>
        <w:t xml:space="preserve">Journal of Quantitative Spectroscopy and Radiative Transfer</w:t>
      </w:r>
      <w:r>
        <w:t xml:space="preserve">,</w:t>
      </w:r>
      <w:r>
        <w:t xml:space="preserve"> </w:t>
      </w:r>
      <w:r>
        <w:rPr>
          <w:i/>
        </w:rPr>
        <w:t xml:space="preserve">123</w:t>
      </w:r>
      <w:r>
        <w:t xml:space="preserve">, 135–144.</w:t>
      </w:r>
      <w:r>
        <w:t xml:space="preserve"> </w:t>
      </w:r>
      <w:hyperlink r:id="rId37">
        <w:r>
          <w:rPr>
            <w:rStyle w:val="Hyperlink"/>
          </w:rPr>
          <w:t xml:space="preserve">https://doi.org/10.1016/j.jqsrt.2012.11.012</w:t>
        </w:r>
      </w:hyperlink>
    </w:p>
    <w:p>
      <w:pPr>
        <w:pStyle w:val="BodyText"/>
      </w:pPr>
      <w:r>
        <w:t xml:space="preserve">Massive black hole binary inspiral and spin evolution in a cosmological framework</w:t>
      </w:r>
      <w:r>
        <w:t xml:space="preserve">. (2020).</w:t>
      </w:r>
      <w:r>
        <w:t xml:space="preserve"> </w:t>
      </w:r>
      <w:r>
        <w:rPr>
          <w:i/>
        </w:rPr>
        <w:t xml:space="preserve">Monthly Notices of the Royal Astronomical Society</w:t>
      </w:r>
      <w:r>
        <w:t xml:space="preserve">,</w:t>
      </w:r>
      <w:r>
        <w:t xml:space="preserve"> </w:t>
      </w:r>
      <w:r>
        <w:rPr>
          <w:i/>
        </w:rPr>
        <w:t xml:space="preserve">501</w:t>
      </w:r>
      <w:r>
        <w:t xml:space="preserve">(2), 2531–2546.</w:t>
      </w:r>
      <w:r>
        <w:t xml:space="preserve"> </w:t>
      </w:r>
      <w:hyperlink r:id="rId38">
        <w:r>
          <w:rPr>
            <w:rStyle w:val="Hyperlink"/>
          </w:rPr>
          <w:t xml:space="preserve">https://doi.org/10.1093/mnras/staa3826</w:t>
        </w:r>
      </w:hyperlink>
    </w:p>
    <w:p>
      <w:pPr>
        <w:pStyle w:val="BodyText"/>
      </w:pPr>
      <w:r>
        <w:t xml:space="preserve">A simple model for the structure of fractal aggregates</w:t>
      </w:r>
      <w:r>
        <w:t xml:space="preserve">. (2003).</w:t>
      </w:r>
      <w:r>
        <w:t xml:space="preserve"> </w:t>
      </w:r>
      <w:r>
        <w:rPr>
          <w:i/>
        </w:rPr>
        <w:t xml:space="preserve">Journal of Colloid and Interface Science</w:t>
      </w:r>
      <w:r>
        <w:t xml:space="preserve">,</w:t>
      </w:r>
      <w:r>
        <w:t xml:space="preserve"> </w:t>
      </w:r>
      <w:r>
        <w:rPr>
          <w:i/>
        </w:rPr>
        <w:t xml:space="preserve">268</w:t>
      </w:r>
      <w:r>
        <w:t xml:space="preserve">(1), 106–120.</w:t>
      </w:r>
      <w:r>
        <w:t xml:space="preserve"> </w:t>
      </w:r>
      <w:hyperlink r:id="rId39">
        <w:r>
          <w:rPr>
            <w:rStyle w:val="Hyperlink"/>
          </w:rPr>
          <w:t xml:space="preserve">https://doi.org/10.1016/j.jcis.2003.07.027</w:t>
        </w:r>
      </w:hyperlink>
    </w:p>
    <w:p>
      <w:pPr>
        <w:pStyle w:val="BodyText"/>
      </w:pPr>
      <w:r>
        <w:t xml:space="preserve">Light Scattering by Fractal Aggregates: A Review</w:t>
      </w:r>
      <w:r>
        <w:t xml:space="preserve">. (2001).</w:t>
      </w:r>
      <w:r>
        <w:t xml:space="preserve"> </w:t>
      </w:r>
      <w:r>
        <w:rPr>
          <w:i/>
        </w:rPr>
        <w:t xml:space="preserve">Aerosol Science and Technology</w:t>
      </w:r>
      <w:r>
        <w:t xml:space="preserve">,</w:t>
      </w:r>
      <w:r>
        <w:t xml:space="preserve"> </w:t>
      </w:r>
      <w:r>
        <w:rPr>
          <w:i/>
        </w:rPr>
        <w:t xml:space="preserve">35</w:t>
      </w:r>
      <w:r>
        <w:t xml:space="preserve">(2), 648–687.</w:t>
      </w:r>
      <w:r>
        <w:t xml:space="preserve"> </w:t>
      </w:r>
      <w:hyperlink r:id="rId40">
        <w:r>
          <w:rPr>
            <w:rStyle w:val="Hyperlink"/>
          </w:rPr>
          <w:t xml:space="preserve">https://doi.org/10.1080/02786820117868</w:t>
        </w:r>
      </w:hyperlink>
    </w:p>
    <w:p>
      <w:pPr>
        <w:pStyle w:val="BodyText"/>
      </w:pPr>
      <w:r>
        <w:t xml:space="preserve">Fractal-like Aggregates: Relation between Morphology and Physical Properties</w:t>
      </w:r>
      <w:r>
        <w:t xml:space="preserve">. (2000).</w:t>
      </w:r>
      <w:r>
        <w:t xml:space="preserve"> </w:t>
      </w:r>
      <w:r>
        <w:rPr>
          <w:i/>
        </w:rPr>
        <w:t xml:space="preserve">Journal of Colloid and Interface Science</w:t>
      </w:r>
      <w:r>
        <w:t xml:space="preserve">,</w:t>
      </w:r>
      <w:r>
        <w:t xml:space="preserve"> </w:t>
      </w:r>
      <w:r>
        <w:rPr>
          <w:i/>
        </w:rPr>
        <w:t xml:space="preserve">229</w:t>
      </w:r>
      <w:r>
        <w:t xml:space="preserve">(1), 261–273.</w:t>
      </w:r>
      <w:r>
        <w:t xml:space="preserve"> </w:t>
      </w:r>
      <w:hyperlink r:id="rId41">
        <w:r>
          <w:rPr>
            <w:rStyle w:val="Hyperlink"/>
          </w:rPr>
          <w:t xml:space="preserve">https://doi.org/10.1006/jcis.2000.7027</w:t>
        </w:r>
      </w:hyperlink>
    </w:p>
    <w:p>
      <w:pPr>
        <w:pStyle w:val="BodyText"/>
      </w:pPr>
      <w:r>
        <w:t xml:space="preserve">Small-angle neutron-scattering investigation of short-range correlations in fractal aerogels: Simulations and experiments</w:t>
      </w:r>
      <w:r>
        <w:t xml:space="preserve">. (1993).</w:t>
      </w:r>
      <w:r>
        <w:t xml:space="preserve"> </w:t>
      </w:r>
      <w:r>
        <w:rPr>
          <w:i/>
        </w:rPr>
        <w:t xml:space="preserve">Physical Review B</w:t>
      </w:r>
      <w:r>
        <w:t xml:space="preserve">,</w:t>
      </w:r>
      <w:r>
        <w:t xml:space="preserve"> </w:t>
      </w:r>
      <w:r>
        <w:rPr>
          <w:i/>
        </w:rPr>
        <w:t xml:space="preserve">48</w:t>
      </w:r>
      <w:r>
        <w:t xml:space="preserve">(13), 9345–9353.</w:t>
      </w:r>
      <w:r>
        <w:t xml:space="preserve"> </w:t>
      </w:r>
      <w:hyperlink r:id="rId42">
        <w:r>
          <w:rPr>
            <w:rStyle w:val="Hyperlink"/>
          </w:rPr>
          <w:t xml:space="preserve">https://doi.org/10.1103/physrevb.48.9345</w:t>
        </w:r>
      </w:hyperlink>
    </w:p>
    <w:p>
      <w:pPr>
        <w:pStyle w:val="BodyText"/>
      </w:pPr>
      <w:r>
        <w:t xml:space="preserve">A model of Titans aerosols based on measurements made inside the atmosphere</w:t>
      </w:r>
      <w:r>
        <w:t xml:space="preserve">. (2008).</w:t>
      </w:r>
      <w:r>
        <w:t xml:space="preserve"> </w:t>
      </w:r>
      <w:r>
        <w:rPr>
          <w:i/>
        </w:rPr>
        <w:t xml:space="preserve">Planetary and Space Science</w:t>
      </w:r>
      <w:r>
        <w:t xml:space="preserve">,</w:t>
      </w:r>
      <w:r>
        <w:t xml:space="preserve"> </w:t>
      </w:r>
      <w:r>
        <w:rPr>
          <w:i/>
        </w:rPr>
        <w:t xml:space="preserve">56</w:t>
      </w:r>
      <w:r>
        <w:t xml:space="preserve">(5), 669–707.</w:t>
      </w:r>
      <w:r>
        <w:t xml:space="preserve"> </w:t>
      </w:r>
      <w:hyperlink r:id="rId43">
        <w:r>
          <w:rPr>
            <w:rStyle w:val="Hyperlink"/>
          </w:rPr>
          <w:t xml:space="preserve">https://doi.org/10.1016/j.pss.2007.11.019</w:t>
        </w:r>
      </w:hyperlink>
    </w:p>
    <w:p>
      <w:pPr>
        <w:pStyle w:val="BodyText"/>
      </w:pPr>
      <w:r>
        <w:t xml:space="preserve">Optics of Fractal Clusters Such as Smoke</w:t>
      </w:r>
      <w:r>
        <w:t xml:space="preserve">. (1986).</w:t>
      </w:r>
      <w:r>
        <w:t xml:space="preserve"> </w:t>
      </w:r>
      <w:r>
        <w:rPr>
          <w:i/>
        </w:rPr>
        <w:t xml:space="preserve">Optica Acta: International Journal of Optics</w:t>
      </w:r>
      <w:r>
        <w:t xml:space="preserve">,</w:t>
      </w:r>
      <w:r>
        <w:t xml:space="preserve"> </w:t>
      </w:r>
      <w:r>
        <w:rPr>
          <w:i/>
        </w:rPr>
        <w:t xml:space="preserve">33</w:t>
      </w:r>
      <w:r>
        <w:t xml:space="preserve">(5), 577–591.</w:t>
      </w:r>
      <w:r>
        <w:t xml:space="preserve"> </w:t>
      </w:r>
      <w:hyperlink r:id="rId44">
        <w:r>
          <w:rPr>
            <w:rStyle w:val="Hyperlink"/>
          </w:rPr>
          <w:t xml:space="preserve">https://doi.org/10.1080/713821987</w:t>
        </w:r>
      </w:hyperlink>
    </w:p>
    <w:p>
      <w:pPr>
        <w:pStyle w:val="BodyText"/>
      </w:pPr>
      <w:r>
        <w:t xml:space="preserve">LIGHT</w:t>
      </w:r>
      <w:r>
        <w:t xml:space="preserve"> </w:t>
      </w:r>
      <w:r>
        <w:t xml:space="preserve">SCATTERING</w:t>
      </w:r>
      <w:r>
        <w:t xml:space="preserve"> </w:t>
      </w:r>
      <w:r>
        <w:t xml:space="preserve">BY</w:t>
      </w:r>
      <w:r>
        <w:t xml:space="preserve"> </w:t>
      </w:r>
      <w:r>
        <w:t xml:space="preserve">FRACTAL</w:t>
      </w:r>
      <w:r>
        <w:t xml:space="preserve"> </w:t>
      </w:r>
      <w:r>
        <w:t xml:space="preserve">DUST</w:t>
      </w:r>
      <w:r>
        <w:t xml:space="preserve"> </w:t>
      </w:r>
      <w:r>
        <w:t xml:space="preserve">AGGREGATES</w:t>
      </w:r>
      <w:r>
        <w:t xml:space="preserve">. I.</w:t>
      </w:r>
      <w:r>
        <w:t xml:space="preserve"> </w:t>
      </w:r>
      <w:r>
        <w:t xml:space="preserve">ANGULAR</w:t>
      </w:r>
      <w:r>
        <w:t xml:space="preserve"> </w:t>
      </w:r>
      <w:r>
        <w:t xml:space="preserve">DEPENDENCE</w:t>
      </w:r>
      <w:r>
        <w:t xml:space="preserve"> </w:t>
      </w:r>
      <w:r>
        <w:t xml:space="preserve">OF</w:t>
      </w:r>
      <w:r>
        <w:t xml:space="preserve"> </w:t>
      </w:r>
      <w:r>
        <w:t xml:space="preserve">SCATTERING</w:t>
      </w:r>
      <w:r>
        <w:t xml:space="preserve">. (2016).</w:t>
      </w:r>
      <w:r>
        <w:t xml:space="preserve"> </w:t>
      </w:r>
      <w:r>
        <w:rPr>
          <w:i/>
        </w:rPr>
        <w:t xml:space="preserve">The Astrophysical Journal</w:t>
      </w:r>
      <w:r>
        <w:t xml:space="preserve">,</w:t>
      </w:r>
      <w:r>
        <w:t xml:space="preserve"> </w:t>
      </w:r>
      <w:r>
        <w:rPr>
          <w:i/>
        </w:rPr>
        <w:t xml:space="preserve">823</w:t>
      </w:r>
      <w:r>
        <w:t xml:space="preserve">(2), 70.</w:t>
      </w:r>
      <w:r>
        <w:t xml:space="preserve"> </w:t>
      </w:r>
      <w:hyperlink r:id="rId45">
        <w:r>
          <w:rPr>
            <w:rStyle w:val="Hyperlink"/>
          </w:rPr>
          <w:t xml:space="preserve">https://doi.org/10.3847/0004-637x/823/2/70</w:t>
        </w:r>
      </w:hyperlink>
    </w:p>
    <w:p>
      <w:pPr>
        <w:pStyle w:val="BodyText"/>
      </w:pPr>
      <w:r>
        <w:t xml:space="preserve">Light scattering and absorption by fractal aggregates including soot</w:t>
      </w:r>
      <w:r>
        <w:t xml:space="preserve">. (2018).</w:t>
      </w:r>
      <w:r>
        <w:t xml:space="preserve"> </w:t>
      </w:r>
      <w:r>
        <w:rPr>
          <w:i/>
        </w:rPr>
        <w:t xml:space="preserve">Journal of Quantitative Spectroscopy and Radiative Transfer</w:t>
      </w:r>
      <w:r>
        <w:t xml:space="preserve">,</w:t>
      </w:r>
      <w:r>
        <w:t xml:space="preserve"> </w:t>
      </w:r>
      <w:r>
        <w:rPr>
          <w:i/>
        </w:rPr>
        <w:t xml:space="preserve">217</w:t>
      </w:r>
      <w:r>
        <w:t xml:space="preserve">, 459–473.</w:t>
      </w:r>
      <w:r>
        <w:t xml:space="preserve"> </w:t>
      </w:r>
      <w:hyperlink r:id="rId46">
        <w:r>
          <w:rPr>
            <w:rStyle w:val="Hyperlink"/>
          </w:rPr>
          <w:t xml:space="preserve">https://doi.org/10.1016/j.jqsrt.2018.05.016</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dd9f9c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0cad82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9" Target="media/rId29.png" /><Relationship Type="http://schemas.openxmlformats.org/officeDocument/2006/relationships/image" Id="rId26" Target="media/rId26.png" /><Relationship Type="http://schemas.openxmlformats.org/officeDocument/2006/relationships/image" Id="rId33" Target="media/rId33.png" /><Relationship Type="http://schemas.openxmlformats.org/officeDocument/2006/relationships/image" Id="rId24" Target="media/rId24.png" /><Relationship Type="http://schemas.openxmlformats.org/officeDocument/2006/relationships/image" Id="rId32" Target="media/rId32.png" /><Relationship Type="http://schemas.openxmlformats.org/officeDocument/2006/relationships/image" Id="rId25" Target="media/rId25.png" /><Relationship Type="http://schemas.openxmlformats.org/officeDocument/2006/relationships/hyperlink" Id="rId41" Target="https://doi.org/10.1006/jcis.2000.7027" TargetMode="External" /><Relationship Type="http://schemas.openxmlformats.org/officeDocument/2006/relationships/hyperlink" Id="rId39" Target="https://doi.org/10.1016/j.jcis.2003.07.027" TargetMode="External" /><Relationship Type="http://schemas.openxmlformats.org/officeDocument/2006/relationships/hyperlink" Id="rId37" Target="https://doi.org/10.1016/j.jqsrt.2012.11.012" TargetMode="External" /><Relationship Type="http://schemas.openxmlformats.org/officeDocument/2006/relationships/hyperlink" Id="rId46" Target="https://doi.org/10.1016/j.jqsrt.2018.05.016" TargetMode="External" /><Relationship Type="http://schemas.openxmlformats.org/officeDocument/2006/relationships/hyperlink" Id="rId43" Target="https://doi.org/10.1016/j.pss.2007.11.019" TargetMode="External" /><Relationship Type="http://schemas.openxmlformats.org/officeDocument/2006/relationships/hyperlink" Id="rId40" Target="https://doi.org/10.1080/02786820117868" TargetMode="External" /><Relationship Type="http://schemas.openxmlformats.org/officeDocument/2006/relationships/hyperlink" Id="rId44" Target="https://doi.org/10.1080/713821987" TargetMode="External" /><Relationship Type="http://schemas.openxmlformats.org/officeDocument/2006/relationships/hyperlink" Id="rId38" Target="https://doi.org/10.1093/mnras/staa3826" TargetMode="External" /><Relationship Type="http://schemas.openxmlformats.org/officeDocument/2006/relationships/hyperlink" Id="rId42" Target="https://doi.org/10.1103/physrevb.48.9345" TargetMode="External" /><Relationship Type="http://schemas.openxmlformats.org/officeDocument/2006/relationships/hyperlink" Id="rId45" Target="https://doi.org/10.3847/0004-637x/823/2/70" TargetMode="External" /></Relationships>
</file>

<file path=word/_rels/footnotes.xml.rels><?xml version="1.0" encoding="UTF-8"?>
<Relationships xmlns="http://schemas.openxmlformats.org/package/2006/relationships"><Relationship Type="http://schemas.openxmlformats.org/officeDocument/2006/relationships/hyperlink" Id="rId41" Target="https://doi.org/10.1006/jcis.2000.7027" TargetMode="External" /><Relationship Type="http://schemas.openxmlformats.org/officeDocument/2006/relationships/hyperlink" Id="rId39" Target="https://doi.org/10.1016/j.jcis.2003.07.027" TargetMode="External" /><Relationship Type="http://schemas.openxmlformats.org/officeDocument/2006/relationships/hyperlink" Id="rId37" Target="https://doi.org/10.1016/j.jqsrt.2012.11.012" TargetMode="External" /><Relationship Type="http://schemas.openxmlformats.org/officeDocument/2006/relationships/hyperlink" Id="rId46" Target="https://doi.org/10.1016/j.jqsrt.2018.05.016" TargetMode="External" /><Relationship Type="http://schemas.openxmlformats.org/officeDocument/2006/relationships/hyperlink" Id="rId43" Target="https://doi.org/10.1016/j.pss.2007.11.019" TargetMode="External" /><Relationship Type="http://schemas.openxmlformats.org/officeDocument/2006/relationships/hyperlink" Id="rId40" Target="https://doi.org/10.1080/02786820117868" TargetMode="External" /><Relationship Type="http://schemas.openxmlformats.org/officeDocument/2006/relationships/hyperlink" Id="rId44" Target="https://doi.org/10.1080/713821987" TargetMode="External" /><Relationship Type="http://schemas.openxmlformats.org/officeDocument/2006/relationships/hyperlink" Id="rId38" Target="https://doi.org/10.1093/mnras/staa3826" TargetMode="External" /><Relationship Type="http://schemas.openxmlformats.org/officeDocument/2006/relationships/hyperlink" Id="rId42" Target="https://doi.org/10.1103/physrevb.48.9345" TargetMode="External" /><Relationship Type="http://schemas.openxmlformats.org/officeDocument/2006/relationships/hyperlink" Id="rId45" Target="https://doi.org/10.3847/0004-637x/823/2/7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Paper</dc:title>
  <dc:creator>cihat kurt</dc:creator>
  <dcterms:created xsi:type="dcterms:W3CDTF">2022-04-19T21:57:24Z</dcterms:created>
  <dcterms:modified xsi:type="dcterms:W3CDTF">2022-04-19T21:57:24Z</dcterms:modified>
</cp:coreProperties>
</file>