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30.png" ContentType="image/png"/>
  <Override PartName="/word/media/rId27.png" ContentType="image/png"/>
  <Override PartName="/word/media/rId29.png" ContentType="image/png"/>
  <Override PartName="/word/media/rId28.png" ContentType="image/png"/>
  <Override PartName="/word/media/rId26.png" ContentType="image/png"/>
  <Override PartName="/word/media/rId25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Effect</w:t>
      </w:r>
      <w:r>
        <w:t xml:space="preserve"> </w:t>
      </w:r>
      <w:r>
        <w:t xml:space="preserve">of</w:t>
      </w:r>
      <w:r>
        <w:t xml:space="preserve"> </w:t>
      </w:r>
      <w:r>
        <w:t xml:space="preserve">increasing</w:t>
      </w:r>
      <w:r>
        <w:t xml:space="preserve"> </w:t>
      </w:r>
      <w:r>
        <w:t xml:space="preserve">conductivity</w:t>
      </w:r>
      <w:r>
        <w:t xml:space="preserve"> </w:t>
      </w:r>
      <w:r>
        <w:t xml:space="preserve">on</w:t>
      </w:r>
      <w:r>
        <w:t xml:space="preserve"> </w:t>
      </w:r>
      <w:r>
        <w:t xml:space="preserve">nitrification</w:t>
      </w:r>
      <w:r>
        <w:t xml:space="preserve"> </w:t>
      </w:r>
      <w:r>
        <w:t xml:space="preserve">rates</w:t>
      </w:r>
      <w:r>
        <w:t xml:space="preserve"> </w:t>
      </w:r>
      <w:r>
        <w:t xml:space="preserve">and</w:t>
      </w:r>
      <w:r>
        <w:t xml:space="preserve"> </w:t>
      </w:r>
      <w:r>
        <w:t xml:space="preserve">microbial</w:t>
      </w:r>
      <w:r>
        <w:t xml:space="preserve"> </w:t>
      </w:r>
      <w:r>
        <w:t xml:space="preserve">function</w:t>
      </w:r>
      <w:r>
        <w:t xml:space="preserve"> </w:t>
      </w:r>
      <w:r>
        <w:t xml:space="preserve">in</w:t>
      </w:r>
      <w:r>
        <w:t xml:space="preserve"> </w:t>
      </w:r>
      <w:r>
        <w:t xml:space="preserve">stream</w:t>
      </w:r>
      <w:r>
        <w:t xml:space="preserve"> </w:t>
      </w:r>
      <w:r>
        <w:t xml:space="preserve">systems            </w:t>
      </w:r>
    </w:p>
    <w:p>
      <w:pPr>
        <w:pStyle w:val="Author"/>
      </w:pPr>
      <w:r>
        <w:t xml:space="preserve">Catherine</w:t>
      </w:r>
      <w:r>
        <w:t xml:space="preserve"> </w:t>
      </w:r>
      <w:r>
        <w:t xml:space="preserve">Cappellin</w:t>
      </w:r>
    </w:p>
    <w:p>
      <w:pPr>
        <w:pStyle w:val="Author"/>
      </w:pPr>
      <w:r>
        <w:t xml:space="preserve">Brian</w:t>
      </w:r>
      <w:r>
        <w:t xml:space="preserve"> </w:t>
      </w:r>
      <w:r>
        <w:t xml:space="preserve">D.</w:t>
      </w:r>
      <w:r>
        <w:t xml:space="preserve"> </w:t>
      </w:r>
      <w:r>
        <w:t xml:space="preserve">Badgley</w:t>
      </w:r>
    </w:p>
    <w:p>
      <w:pPr>
        <w:pStyle w:val="Abstract"/>
      </w:pPr>
      <w:r>
        <w:t xml:space="preserve">Salinization</w:t>
      </w:r>
      <w:r>
        <w:t xml:space="preserve"> </w:t>
      </w:r>
      <w:r>
        <w:t xml:space="preserve">in</w:t>
      </w:r>
      <w:r>
        <w:t xml:space="preserve"> </w:t>
      </w:r>
      <w:r>
        <w:t xml:space="preserve">fresh</w:t>
      </w:r>
      <w:r>
        <w:t xml:space="preserve"> </w:t>
      </w:r>
      <w:r>
        <w:t xml:space="preserve">water</w:t>
      </w:r>
      <w:r>
        <w:t xml:space="preserve"> </w:t>
      </w:r>
      <w:r>
        <w:t xml:space="preserve">systems</w:t>
      </w:r>
      <w:r>
        <w:t xml:space="preserve"> </w:t>
      </w:r>
      <w:r>
        <w:t xml:space="preserve">has</w:t>
      </w:r>
      <w:r>
        <w:t xml:space="preserve"> </w:t>
      </w:r>
      <w:r>
        <w:t xml:space="preserve">significantly</w:t>
      </w:r>
      <w:r>
        <w:t xml:space="preserve"> </w:t>
      </w:r>
      <w:r>
        <w:t xml:space="preserve">impacted</w:t>
      </w:r>
      <w:r>
        <w:t xml:space="preserve"> </w:t>
      </w:r>
      <w:r>
        <w:t xml:space="preserve">microbes’</w:t>
      </w:r>
      <w:r>
        <w:t xml:space="preserve"> </w:t>
      </w:r>
      <w:r>
        <w:t xml:space="preserve">ability</w:t>
      </w:r>
      <w:r>
        <w:t xml:space="preserve"> </w:t>
      </w:r>
      <w:r>
        <w:t xml:space="preserve">to</w:t>
      </w:r>
      <w:r>
        <w:t xml:space="preserve"> </w:t>
      </w:r>
      <w:r>
        <w:t xml:space="preserve">perform</w:t>
      </w:r>
      <w:r>
        <w:t xml:space="preserve"> </w:t>
      </w:r>
      <w:r>
        <w:t xml:space="preserve">ecosystem</w:t>
      </w:r>
      <w:r>
        <w:t xml:space="preserve"> </w:t>
      </w:r>
      <w:r>
        <w:t xml:space="preserve">services.</w:t>
      </w:r>
      <w:r>
        <w:t xml:space="preserve"> </w:t>
      </w:r>
      <w:r>
        <w:t xml:space="preserve">In</w:t>
      </w:r>
      <w:r>
        <w:t xml:space="preserve"> </w:t>
      </w:r>
      <w:r>
        <w:t xml:space="preserve">this</w:t>
      </w:r>
      <w:r>
        <w:t xml:space="preserve"> </w:t>
      </w:r>
      <w:r>
        <w:t xml:space="preserve">study,</w:t>
      </w:r>
      <w:r>
        <w:t xml:space="preserve"> </w:t>
      </w:r>
      <w:r>
        <w:t xml:space="preserve">changes</w:t>
      </w:r>
      <w:r>
        <w:t xml:space="preserve"> </w:t>
      </w:r>
      <w:r>
        <w:t xml:space="preserve">in</w:t>
      </w:r>
      <w:r>
        <w:t xml:space="preserve"> </w:t>
      </w:r>
      <w:r>
        <w:t xml:space="preserve">nitrification</w:t>
      </w:r>
      <w:r>
        <w:t xml:space="preserve"> </w:t>
      </w:r>
      <w:r>
        <w:t xml:space="preserve">rates</w:t>
      </w:r>
      <w:r>
        <w:t xml:space="preserve"> </w:t>
      </w:r>
      <w:r>
        <w:t xml:space="preserve">across</w:t>
      </w:r>
      <w:r>
        <w:t xml:space="preserve"> </w:t>
      </w:r>
      <w:r>
        <w:t xml:space="preserve">increasing</w:t>
      </w:r>
      <w:r>
        <w:t xml:space="preserve"> </w:t>
      </w:r>
      <w:r>
        <w:t xml:space="preserve">conductivity</w:t>
      </w:r>
      <w:r>
        <w:t xml:space="preserve"> </w:t>
      </w:r>
      <w:r>
        <w:t xml:space="preserve">as</w:t>
      </w:r>
      <w:r>
        <w:t xml:space="preserve"> </w:t>
      </w:r>
      <w:r>
        <w:t xml:space="preserve">well</w:t>
      </w:r>
      <w:r>
        <w:t xml:space="preserve"> </w:t>
      </w:r>
      <w:r>
        <w:t xml:space="preserve">as</w:t>
      </w:r>
      <w:r>
        <w:t xml:space="preserve"> </w:t>
      </w:r>
      <w:r>
        <w:t xml:space="preserve">between</w:t>
      </w:r>
      <w:r>
        <w:t xml:space="preserve"> </w:t>
      </w:r>
      <w:r>
        <w:t xml:space="preserve">two</w:t>
      </w:r>
      <w:r>
        <w:t xml:space="preserve"> </w:t>
      </w:r>
      <w:r>
        <w:t xml:space="preserve">stream</w:t>
      </w:r>
      <w:r>
        <w:t xml:space="preserve"> </w:t>
      </w:r>
      <w:r>
        <w:t xml:space="preserve">systems</w:t>
      </w:r>
      <w:r>
        <w:t xml:space="preserve"> </w:t>
      </w:r>
      <w:r>
        <w:t xml:space="preserve">in</w:t>
      </w:r>
      <w:r>
        <w:t xml:space="preserve"> </w:t>
      </w:r>
      <w:r>
        <w:t xml:space="preserve">Blacksburg,</w:t>
      </w:r>
      <w:r>
        <w:t xml:space="preserve"> </w:t>
      </w:r>
      <w:r>
        <w:t xml:space="preserve">VA,</w:t>
      </w:r>
      <w:r>
        <w:t xml:space="preserve"> </w:t>
      </w:r>
      <w:r>
        <w:t xml:space="preserve">are</w:t>
      </w:r>
      <w:r>
        <w:t xml:space="preserve"> </w:t>
      </w:r>
      <w:r>
        <w:t xml:space="preserve">observed.</w:t>
      </w:r>
      <w:r>
        <w:t xml:space="preserve"> </w:t>
      </w:r>
      <w:r>
        <w:t xml:space="preserve">Variation</w:t>
      </w:r>
      <w:r>
        <w:t xml:space="preserve"> </w:t>
      </w:r>
      <w:r>
        <w:t xml:space="preserve">in</w:t>
      </w:r>
      <w:r>
        <w:t xml:space="preserve"> </w:t>
      </w:r>
      <w:r>
        <w:t xml:space="preserve">nitrification</w:t>
      </w:r>
      <w:r>
        <w:t xml:space="preserve"> </w:t>
      </w:r>
      <w:r>
        <w:t xml:space="preserve">rates</w:t>
      </w:r>
      <w:r>
        <w:t xml:space="preserve"> </w:t>
      </w:r>
      <w:r>
        <w:t xml:space="preserve">were</w:t>
      </w:r>
      <w:r>
        <w:t xml:space="preserve"> </w:t>
      </w:r>
      <w:r>
        <w:t xml:space="preserve">found</w:t>
      </w:r>
      <w:r>
        <w:t xml:space="preserve"> </w:t>
      </w:r>
      <w:r>
        <w:t xml:space="preserve">to</w:t>
      </w:r>
      <w:r>
        <w:t xml:space="preserve"> </w:t>
      </w:r>
      <w:r>
        <w:t xml:space="preserve">increase</w:t>
      </w:r>
      <w:r>
        <w:t xml:space="preserve"> </w:t>
      </w:r>
      <w:r>
        <w:t xml:space="preserve">with</w:t>
      </w:r>
      <w:r>
        <w:t xml:space="preserve"> </w:t>
      </w:r>
      <w:r>
        <w:t xml:space="preserve">conductivity;</w:t>
      </w:r>
      <w:r>
        <w:t xml:space="preserve"> </w:t>
      </w:r>
      <w:r>
        <w:t xml:space="preserve">however,</w:t>
      </w:r>
      <w:r>
        <w:t xml:space="preserve"> </w:t>
      </w:r>
      <w:r>
        <w:t xml:space="preserve">conductivity</w:t>
      </w:r>
      <w:r>
        <w:t xml:space="preserve"> </w:t>
      </w:r>
      <w:r>
        <w:t xml:space="preserve">was</w:t>
      </w:r>
      <w:r>
        <w:t xml:space="preserve"> </w:t>
      </w:r>
      <w:r>
        <w:t xml:space="preserve">ultimately</w:t>
      </w:r>
      <w:r>
        <w:t xml:space="preserve"> </w:t>
      </w:r>
      <w:r>
        <w:t xml:space="preserve">found</w:t>
      </w:r>
      <w:r>
        <w:t xml:space="preserve"> </w:t>
      </w:r>
      <w:r>
        <w:t xml:space="preserve">to</w:t>
      </w:r>
      <w:r>
        <w:t xml:space="preserve"> </w:t>
      </w:r>
      <w:r>
        <w:t xml:space="preserve">be</w:t>
      </w:r>
      <w:r>
        <w:t xml:space="preserve"> </w:t>
      </w:r>
      <w:r>
        <w:t xml:space="preserve">a</w:t>
      </w:r>
      <w:r>
        <w:t xml:space="preserve"> </w:t>
      </w:r>
      <w:r>
        <w:t xml:space="preserve">poor</w:t>
      </w:r>
      <w:r>
        <w:t xml:space="preserve"> </w:t>
      </w:r>
      <w:r>
        <w:t xml:space="preserve">predictor</w:t>
      </w:r>
      <w:r>
        <w:t xml:space="preserve"> </w:t>
      </w:r>
      <w:r>
        <w:t xml:space="preserve">of</w:t>
      </w:r>
      <w:r>
        <w:t xml:space="preserve"> </w:t>
      </w:r>
      <w:r>
        <w:t xml:space="preserve">nitrification</w:t>
      </w:r>
      <w:r>
        <w:t xml:space="preserve"> </w:t>
      </w:r>
      <w:r>
        <w:t xml:space="preserve">efficiency.</w:t>
      </w:r>
      <w:r>
        <w:t xml:space="preserve"> </w:t>
      </w:r>
      <w:r>
        <w:t xml:space="preserve">Overall,</w:t>
      </w:r>
      <w:r>
        <w:t xml:space="preserve"> </w:t>
      </w:r>
      <w:r>
        <w:t xml:space="preserve">the</w:t>
      </w:r>
      <w:r>
        <w:t xml:space="preserve"> </w:t>
      </w:r>
      <w:r>
        <w:t xml:space="preserve">project</w:t>
      </w:r>
      <w:r>
        <w:t xml:space="preserve"> </w:t>
      </w:r>
      <w:r>
        <w:t xml:space="preserve">revealed</w:t>
      </w:r>
      <w:r>
        <w:t xml:space="preserve"> </w:t>
      </w:r>
      <w:r>
        <w:t xml:space="preserve">that</w:t>
      </w:r>
      <w:r>
        <w:t xml:space="preserve"> </w:t>
      </w:r>
      <w:r>
        <w:t xml:space="preserve">pulse</w:t>
      </w:r>
      <w:r>
        <w:t xml:space="preserve"> </w:t>
      </w:r>
      <w:r>
        <w:t xml:space="preserve">salting</w:t>
      </w:r>
      <w:r>
        <w:t xml:space="preserve"> </w:t>
      </w:r>
      <w:r>
        <w:t xml:space="preserve">events</w:t>
      </w:r>
      <w:r>
        <w:t xml:space="preserve"> </w:t>
      </w:r>
      <w:r>
        <w:t xml:space="preserve">have</w:t>
      </w:r>
      <w:r>
        <w:t xml:space="preserve"> </w:t>
      </w:r>
      <w:r>
        <w:t xml:space="preserve">a</w:t>
      </w:r>
      <w:r>
        <w:t xml:space="preserve"> </w:t>
      </w:r>
      <w:r>
        <w:t xml:space="preserve">more</w:t>
      </w:r>
      <w:r>
        <w:t xml:space="preserve"> </w:t>
      </w:r>
      <w:r>
        <w:t xml:space="preserve">predominant</w:t>
      </w:r>
      <w:r>
        <w:t xml:space="preserve"> </w:t>
      </w:r>
      <w:r>
        <w:t xml:space="preserve">effect</w:t>
      </w:r>
      <w:r>
        <w:t xml:space="preserve"> </w:t>
      </w:r>
      <w:r>
        <w:t xml:space="preserve">on</w:t>
      </w:r>
      <w:r>
        <w:t xml:space="preserve"> </w:t>
      </w:r>
      <w:r>
        <w:t xml:space="preserve">nitrification</w:t>
      </w:r>
      <w:r>
        <w:t xml:space="preserve"> </w:t>
      </w:r>
      <w:r>
        <w:t xml:space="preserve">due</w:t>
      </w:r>
      <w:r>
        <w:t xml:space="preserve"> </w:t>
      </w:r>
      <w:r>
        <w:t xml:space="preserve">to</w:t>
      </w:r>
      <w:r>
        <w:t xml:space="preserve"> </w:t>
      </w:r>
      <w:r>
        <w:t xml:space="preserve">the</w:t>
      </w:r>
      <w:r>
        <w:t xml:space="preserve"> </w:t>
      </w:r>
      <w:r>
        <w:t xml:space="preserve">chemical</w:t>
      </w:r>
      <w:r>
        <w:t xml:space="preserve"> </w:t>
      </w:r>
      <w:r>
        <w:t xml:space="preserve">alteration</w:t>
      </w:r>
      <w:r>
        <w:t xml:space="preserve"> </w:t>
      </w:r>
      <w:r>
        <w:t xml:space="preserve">of</w:t>
      </w:r>
      <w:r>
        <w:t xml:space="preserve"> </w:t>
      </w:r>
      <w:r>
        <w:t xml:space="preserve">river</w:t>
      </w:r>
      <w:r>
        <w:t xml:space="preserve"> </w:t>
      </w:r>
      <w:r>
        <w:t xml:space="preserve">sediment</w:t>
      </w:r>
      <w:r>
        <w:t xml:space="preserve"> </w:t>
      </w:r>
      <w:r>
        <w:t xml:space="preserve">than</w:t>
      </w:r>
      <w:r>
        <w:t xml:space="preserve"> </w:t>
      </w:r>
      <w:r>
        <w:t xml:space="preserve">rather</w:t>
      </w:r>
      <w:r>
        <w:t xml:space="preserve"> </w:t>
      </w:r>
      <w:r>
        <w:t xml:space="preserve">than</w:t>
      </w:r>
      <w:r>
        <w:t xml:space="preserve"> </w:t>
      </w:r>
      <w:r>
        <w:t xml:space="preserve">inhibited</w:t>
      </w:r>
      <w:r>
        <w:t xml:space="preserve"> </w:t>
      </w:r>
      <w:r>
        <w:t xml:space="preserve">microbial</w:t>
      </w:r>
      <w:r>
        <w:t xml:space="preserve"> </w:t>
      </w:r>
      <w:r>
        <w:t xml:space="preserve">performance.</w:t>
      </w:r>
    </w:p>
    <w:p>
      <w:pPr>
        <w:pStyle w:val="FirstParagraph"/>
      </w:pPr>
      <w:r>
        <w:t xml:space="preserve"> </w:t>
      </w:r>
    </w:p>
    <w:p>
      <w:pPr>
        <w:pStyle w:val="Heading1"/>
      </w:pPr>
      <w:bookmarkStart w:id="21" w:name="scientific-significance-statement"/>
      <w:bookmarkEnd w:id="21"/>
      <w:r>
        <w:t xml:space="preserve">Scientific Significance</w:t>
      </w:r>
      <w:r>
        <w:t xml:space="preserve"> </w:t>
      </w:r>
      <w:r>
        <w:t xml:space="preserve">Statement</w:t>
      </w:r>
    </w:p>
    <w:p>
      <w:pPr>
        <w:pStyle w:val="FirstParagraph"/>
      </w:pPr>
      <w:r>
        <w:t xml:space="preserve">Across the United States, anthropogenic salt inputs into freshwater</w:t>
      </w:r>
      <w:r>
        <w:t xml:space="preserve"> </w:t>
      </w:r>
      <w:r>
        <w:t xml:space="preserve">systems have drastically altered water chemistry and the rate at which</w:t>
      </w:r>
      <w:r>
        <w:t xml:space="preserve"> </w:t>
      </w:r>
      <w:r>
        <w:t xml:space="preserve">ecosystem services at the microbial level are performed. However, it is</w:t>
      </w:r>
      <w:r>
        <w:t xml:space="preserve"> </w:t>
      </w:r>
      <w:r>
        <w:t xml:space="preserve">still unclear how these microbial functional communities respond to</w:t>
      </w:r>
      <w:r>
        <w:t xml:space="preserve"> </w:t>
      </w:r>
      <w:r>
        <w:t xml:space="preserve">increased water conductivity during pulse salting events. In this study,</w:t>
      </w:r>
      <w:r>
        <w:t xml:space="preserve"> </w:t>
      </w:r>
      <w:r>
        <w:t xml:space="preserve">it was observed that the transformation of nitrogen in the stream system</w:t>
      </w:r>
      <w:r>
        <w:t xml:space="preserve"> </w:t>
      </w:r>
      <w:r>
        <w:t xml:space="preserve">was more strongly affected by the river sediment than from inefficient</w:t>
      </w:r>
      <w:r>
        <w:t xml:space="preserve"> </w:t>
      </w:r>
      <w:r>
        <w:t xml:space="preserve">microbial function at higher water conductivities.</w:t>
      </w:r>
    </w:p>
    <w:p>
      <w:pPr>
        <w:pStyle w:val="Heading1"/>
      </w:pPr>
      <w:bookmarkStart w:id="22" w:name="introduction"/>
      <w:bookmarkEnd w:id="22"/>
      <w:r>
        <w:t xml:space="preserve">Introduction</w:t>
      </w:r>
    </w:p>
    <w:p>
      <w:pPr>
        <w:pStyle w:val="FirstParagraph"/>
      </w:pPr>
      <w:r>
        <w:rPr>
          <w:i/>
        </w:rPr>
        <w:t xml:space="preserve">Freshwater salinization and cell morphology</w:t>
      </w:r>
      <w:r>
        <w:t xml:space="preserve">                     </w:t>
      </w:r>
      <w:r>
        <w:t xml:space="preserve"> </w:t>
      </w:r>
      <w:r>
        <w:t xml:space="preserve">                                                 </w:t>
      </w:r>
    </w:p>
    <w:p>
      <w:pPr>
        <w:pStyle w:val="BodyText"/>
      </w:pPr>
      <w:r>
        <w:t xml:space="preserve">Increasing salinity affects ecosystem services like drinking water</w:t>
      </w:r>
      <w:r>
        <w:t xml:space="preserve"> </w:t>
      </w:r>
      <w:r>
        <w:t xml:space="preserve">quality, flooding, and biodiversity. Anthropogenic sources contributing</w:t>
      </w:r>
      <w:r>
        <w:t xml:space="preserve"> </w:t>
      </w:r>
      <w:r>
        <w:t xml:space="preserve">to freshwater salinization are agriculture, urban runoff, resource</w:t>
      </w:r>
      <w:r>
        <w:t xml:space="preserve"> </w:t>
      </w:r>
      <w:r>
        <w:t xml:space="preserve">extraction, and land clearing (Kaushal et al. 2017). Salt inputs release</w:t>
      </w:r>
      <w:r>
        <w:t xml:space="preserve"> </w:t>
      </w:r>
      <w:r>
        <w:t xml:space="preserve">strong base cations that change water pH, alkalinity, and conductivity.</w:t>
      </w:r>
      <w:r>
        <w:t xml:space="preserve"> </w:t>
      </w:r>
      <w:r>
        <w:t xml:space="preserve">Although most research focuses on sodium chloride inputs, it is</w:t>
      </w:r>
      <w:r>
        <w:t xml:space="preserve"> </w:t>
      </w:r>
      <w:r>
        <w:t xml:space="preserve">important to note that other important base cations include magnesium,</w:t>
      </w:r>
      <w:r>
        <w:t xml:space="preserve"> </w:t>
      </w:r>
      <w:r>
        <w:t xml:space="preserve">calcium, and potassium. Typically, as salt concentrations increase, the</w:t>
      </w:r>
      <w:r>
        <w:t xml:space="preserve"> </w:t>
      </w:r>
      <w:r>
        <w:t xml:space="preserve">pH will rise due to an increase in these base cations. The increase in</w:t>
      </w:r>
      <w:r>
        <w:t xml:space="preserve"> </w:t>
      </w:r>
      <w:r>
        <w:t xml:space="preserve">pH shifts the carbonate system equilibrium, which ultimately raises</w:t>
      </w:r>
      <w:r>
        <w:t xml:space="preserve"> </w:t>
      </w:r>
      <w:r>
        <w:t xml:space="preserve">alkalinity. Similarly, the addition of more ions increases the water’s</w:t>
      </w:r>
      <w:r>
        <w:t xml:space="preserve"> </w:t>
      </w:r>
      <w:r>
        <w:t xml:space="preserve">conductivity. On a large scale, these alterations to water chemistry due</w:t>
      </w:r>
      <w:r>
        <w:t xml:space="preserve"> </w:t>
      </w:r>
      <w:r>
        <w:t xml:space="preserve">to salinization lead to problems such as contaminant mobilization and</w:t>
      </w:r>
      <w:r>
        <w:t xml:space="preserve"> </w:t>
      </w:r>
      <w:r>
        <w:t xml:space="preserve">infrastructure corrosion (Kaushal et al. 2017). However, on a smaller</w:t>
      </w:r>
      <w:r>
        <w:t xml:space="preserve"> </w:t>
      </w:r>
      <w:r>
        <w:t xml:space="preserve">scale, these salt inputs also inhibit microbial function. All microbes</w:t>
      </w:r>
      <w:r>
        <w:t xml:space="preserve"> </w:t>
      </w:r>
      <w:r>
        <w:t xml:space="preserve">have different levels of salt tolerances, and once these levels are</w:t>
      </w:r>
      <w:r>
        <w:t xml:space="preserve"> </w:t>
      </w:r>
      <w:r>
        <w:t xml:space="preserve">exceeded, the cell wall of a bacteria will shrivel, making it more</w:t>
      </w:r>
      <w:r>
        <w:t xml:space="preserve"> </w:t>
      </w:r>
      <w:r>
        <w:t xml:space="preserve">difficult for the cell to function. This is due to both osmotic</w:t>
      </w:r>
      <w:r>
        <w:t xml:space="preserve"> </w:t>
      </w:r>
      <w:r>
        <w:t xml:space="preserve">plasmolysis and electrostatic contraction, where osmotic plasmolysis</w:t>
      </w:r>
      <w:r>
        <w:t xml:space="preserve"> </w:t>
      </w:r>
      <w:r>
        <w:t xml:space="preserve">refers to the diffusion of the cell’s cytoplasm and electrostatic</w:t>
      </w:r>
      <w:r>
        <w:t xml:space="preserve"> </w:t>
      </w:r>
      <w:r>
        <w:t xml:space="preserve">contraction as the release of protons outside the cell wall (Marquis</w:t>
      </w:r>
      <w:r>
        <w:t xml:space="preserve"> </w:t>
      </w:r>
      <w:r>
        <w:t xml:space="preserve">1968).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rPr>
          <w:i/>
        </w:rPr>
        <w:t xml:space="preserve">Salinization and nitrification</w:t>
      </w:r>
    </w:p>
    <w:p>
      <w:pPr>
        <w:pStyle w:val="BodyText"/>
      </w:pPr>
      <w:r>
        <w:t xml:space="preserve">One important ecosystem service provided by microorganisms is</w:t>
      </w:r>
      <w:r>
        <w:t xml:space="preserve"> </w:t>
      </w:r>
      <w:r>
        <w:t xml:space="preserve">nitrification, or the conversion of nitrogen into a useable form for</w:t>
      </w:r>
      <w:r>
        <w:t xml:space="preserve"> </w:t>
      </w:r>
      <w:r>
        <w:t xml:space="preserve">uptake. This process involves the oxidation of ammonium (NH4+) by</w:t>
      </w:r>
      <w:r>
        <w:t xml:space="preserve"> </w:t>
      </w:r>
      <w:r>
        <w:t xml:space="preserve">nitrifying bacteria like </w:t>
      </w:r>
      <w:r>
        <w:rPr>
          <w:i/>
        </w:rPr>
        <w:t xml:space="preserve">Nitrosomonas sp</w:t>
      </w:r>
      <w:r>
        <w:t xml:space="preserve">. and </w:t>
      </w:r>
      <w:r>
        <w:rPr>
          <w:i/>
        </w:rPr>
        <w:t xml:space="preserve">Nitrococcus</w:t>
      </w:r>
      <w:r>
        <w:rPr>
          <w:i/>
        </w:rPr>
        <w:t xml:space="preserve"> </w:t>
      </w:r>
      <w:r>
        <w:rPr>
          <w:i/>
        </w:rPr>
        <w:t xml:space="preserve">sp</w:t>
      </w:r>
      <w:r>
        <w:t xml:space="preserve">. to nitrate (NO3-) by </w:t>
      </w:r>
      <w:r>
        <w:rPr>
          <w:i/>
        </w:rPr>
        <w:t xml:space="preserve">Nitrospira sp</w:t>
      </w:r>
      <w:r>
        <w:t xml:space="preserve">. (Gonzalez-Silva et al.</w:t>
      </w:r>
      <w:r>
        <w:t xml:space="preserve"> </w:t>
      </w:r>
      <w:r>
        <w:t xml:space="preserve">2016). Nitrification is an important microbial process because it</w:t>
      </w:r>
      <w:r>
        <w:t xml:space="preserve"> </w:t>
      </w:r>
      <w:r>
        <w:t xml:space="preserve">creates usable forms of nitrogen that plants and other organisms need to</w:t>
      </w:r>
      <w:r>
        <w:t xml:space="preserve"> </w:t>
      </w:r>
      <w:r>
        <w:t xml:space="preserve">survive. Salinization through potash is especially detrimental in this</w:t>
      </w:r>
      <w:r>
        <w:t xml:space="preserve"> </w:t>
      </w:r>
      <w:r>
        <w:t xml:space="preserve">sense because it also increases nutrient loading of the freshwater</w:t>
      </w:r>
      <w:r>
        <w:t xml:space="preserve"> </w:t>
      </w:r>
      <w:r>
        <w:t xml:space="preserve">system. Buildup of nitrogen in freshwater can create eutrophic</w:t>
      </w:r>
      <w:r>
        <w:t xml:space="preserve"> </w:t>
      </w:r>
      <w:r>
        <w:t xml:space="preserve">conditions as well as ecological dead zones (Tong et al. 2015).</w:t>
      </w:r>
      <w:r>
        <w:t xml:space="preserve"> </w:t>
      </w:r>
      <w:r>
        <w:t xml:space="preserve">Therefore, deepening our understanding of nitrification and factors</w:t>
      </w:r>
      <w:r>
        <w:t xml:space="preserve"> </w:t>
      </w:r>
      <w:r>
        <w:t xml:space="preserve">affecting its efficiency are important in the future of engineering</w:t>
      </w:r>
      <w:r>
        <w:t xml:space="preserve"> </w:t>
      </w:r>
      <w:r>
        <w:t xml:space="preserve">water quality and managing nutrient loads in freshwater systems. To</w:t>
      </w:r>
      <w:r>
        <w:t xml:space="preserve"> </w:t>
      </w:r>
      <w:r>
        <w:t xml:space="preserve">date, research has been done to show that increasing salinity inhibits</w:t>
      </w:r>
      <w:r>
        <w:t xml:space="preserve"> </w:t>
      </w:r>
      <w:r>
        <w:t xml:space="preserve">nitrification; however, how these microbial communities respondis still</w:t>
      </w:r>
      <w:r>
        <w:t xml:space="preserve"> </w:t>
      </w:r>
      <w:r>
        <w:t xml:space="preserve">largely unknown. </w:t>
      </w:r>
    </w:p>
    <w:p>
      <w:pPr>
        <w:pStyle w:val="BodyText"/>
      </w:pPr>
      <w:r>
        <w:t xml:space="preserve">The aim of this research was to determine how the nitrification rate of</w:t>
      </w:r>
      <w:r>
        <w:t xml:space="preserve"> </w:t>
      </w:r>
      <w:r>
        <w:t xml:space="preserve">a stream system in a minimally disturbed watershed responds to changes</w:t>
      </w:r>
      <w:r>
        <w:t xml:space="preserve"> </w:t>
      </w:r>
      <w:r>
        <w:t xml:space="preserve">in water conductivity as a result of increased salinity, to observe how</w:t>
      </w:r>
      <w:r>
        <w:t xml:space="preserve"> </w:t>
      </w:r>
      <w:r>
        <w:t xml:space="preserve">the nitrifying bacterial groups in the minimally developed stream</w:t>
      </w:r>
      <w:r>
        <w:t xml:space="preserve"> </w:t>
      </w:r>
      <w:r>
        <w:t xml:space="preserve">respond to pulse salting events, and to compare the nitrification rates</w:t>
      </w:r>
      <w:r>
        <w:t xml:space="preserve"> </w:t>
      </w:r>
      <w:r>
        <w:t xml:space="preserve">between two stream systems differing in watershed land use.</w:t>
      </w:r>
    </w:p>
    <w:p>
      <w:pPr>
        <w:pStyle w:val="BodyText"/>
      </w:pPr>
      <w:r>
        <w:t xml:space="preserve"> </w:t>
      </w:r>
    </w:p>
    <w:p>
      <w:pPr>
        <w:pStyle w:val="Heading1"/>
      </w:pPr>
      <w:bookmarkStart w:id="23" w:name="methods"/>
      <w:bookmarkEnd w:id="23"/>
      <w:r>
        <w:t xml:space="preserve">Methods</w:t>
      </w:r>
    </w:p>
    <w:p>
      <w:pPr>
        <w:pStyle w:val="FirstParagraph"/>
      </w:pPr>
      <w:r>
        <w:rPr>
          <w:i/>
        </w:rPr>
        <w:t xml:space="preserve">Study design </w:t>
      </w:r>
    </w:p>
    <w:p>
      <w:pPr>
        <w:pStyle w:val="BodyText"/>
      </w:pPr>
      <w:r>
        <w:t xml:space="preserve">Two stream locations in Blacksburg, VA, were selected for this study:</w:t>
      </w:r>
      <w:r>
        <w:t xml:space="preserve"> </w:t>
      </w:r>
      <w:r>
        <w:t xml:space="preserve">Pandapas Pond and the Stream Lab site on Stroubles Creek. These sites</w:t>
      </w:r>
      <w:r>
        <w:t xml:space="preserve"> </w:t>
      </w:r>
      <w:r>
        <w:t xml:space="preserve">are known to have different chemical properties and are dominated by</w:t>
      </w:r>
      <w:r>
        <w:t xml:space="preserve"> </w:t>
      </w:r>
      <w:r>
        <w:t xml:space="preserve">different land uses within their watershed. Stroubles Creek receives</w:t>
      </w:r>
      <w:r>
        <w:t xml:space="preserve"> </w:t>
      </w:r>
      <w:r>
        <w:t xml:space="preserve">urban and agricultural runoff, where conductivity typically ranges from</w:t>
      </w:r>
      <w:r>
        <w:t xml:space="preserve"> </w:t>
      </w:r>
      <w:r>
        <w:t xml:space="preserve">(check SLAB). Pandapas Pond is in a mostly undeveloped watershed within</w:t>
      </w:r>
      <w:r>
        <w:t xml:space="preserve"> </w:t>
      </w:r>
      <w:r>
        <w:t xml:space="preserve">Jefferson National Forest, where conductivity ranges between 10-45</w:t>
      </w:r>
      <w:r>
        <w:t xml:space="preserve"> </w:t>
      </w:r>
      <w:r>
        <w:t xml:space="preserve">uS/cm. For the purpose of this study, the Stream Lab site at Stroubles</w:t>
      </w:r>
      <w:r>
        <w:t xml:space="preserve"> </w:t>
      </w:r>
      <w:r>
        <w:t xml:space="preserve">Creek acted as a reference community already functioning at high</w:t>
      </w:r>
      <w:r>
        <w:t xml:space="preserve"> </w:t>
      </w:r>
      <w:r>
        <w:t xml:space="preserve">conductivity while Pandapas Pond acted as the variable community</w:t>
      </w:r>
      <w:r>
        <w:t xml:space="preserve"> </w:t>
      </w:r>
      <w:r>
        <w:t xml:space="preserve">introduced to high levels of conductivity.</w:t>
      </w:r>
    </w:p>
    <w:p>
      <w:pPr>
        <w:pStyle w:val="BodyText"/>
      </w:pPr>
      <w:r>
        <w:t xml:space="preserve">At the Stroubles site, 1L of stream water and about 150</w:t>
      </w:r>
      <w:r>
        <w:t xml:space="preserve"> </w:t>
      </w:r>
      <w:r>
        <w:t xml:space="preserve">cm</w:t>
      </w:r>
      <w:r>
        <w:rPr>
          <w:vertAlign w:val="superscript"/>
        </w:rPr>
        <w:t xml:space="preserve">3</w:t>
      </w:r>
      <w:r>
        <w:t xml:space="preserve"> </w:t>
      </w:r>
      <w:r>
        <w:t xml:space="preserve">of stream sediment were collected and at Pandapas</w:t>
      </w:r>
      <w:r>
        <w:t xml:space="preserve"> </w:t>
      </w:r>
      <w:r>
        <w:t xml:space="preserve">Pond, five 1L bottles of water and 750 cm</w:t>
      </w:r>
      <w:r>
        <w:rPr>
          <w:vertAlign w:val="superscript"/>
        </w:rPr>
        <w:t xml:space="preserve">3</w:t>
      </w:r>
      <w:r>
        <w:t xml:space="preserve"> </w:t>
      </w:r>
      <w:r>
        <w:t xml:space="preserve">of stream</w:t>
      </w:r>
      <w:r>
        <w:t xml:space="preserve"> </w:t>
      </w:r>
      <w:r>
        <w:t xml:space="preserve">sediment were collected. In the lab, the initial conductivities of each</w:t>
      </w:r>
      <w:r>
        <w:t xml:space="preserve"> </w:t>
      </w:r>
      <w:r>
        <w:t xml:space="preserve">water sample were taken. In just the Pandapas Pond water, enzyme grade</w:t>
      </w:r>
      <w:r>
        <w:t xml:space="preserve"> </w:t>
      </w:r>
      <w:r>
        <w:t xml:space="preserve">sodium chloride (NaCl) (product info) was added to each of the liter</w:t>
      </w:r>
      <w:r>
        <w:t xml:space="preserve"> </w:t>
      </w:r>
      <w:r>
        <w:t xml:space="preserve">bottles to create an increasing conductivity gradient (Figure 1).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rPr>
          <w:i/>
        </w:rPr>
        <w:t xml:space="preserve">Nitrification assays</w:t>
      </w:r>
    </w:p>
    <w:p>
      <w:pPr>
        <w:pStyle w:val="BodyText"/>
      </w:pPr>
      <w:r>
        <w:t xml:space="preserve">Following a similar procedure outlined in Arango and Tank (2008),</w:t>
      </w:r>
      <w:r>
        <w:t xml:space="preserve"> </w:t>
      </w:r>
      <w:r>
        <w:t xml:space="preserve">samples for each conductivity treatment were run in triplicate, and each</w:t>
      </w:r>
      <w:r>
        <w:t xml:space="preserve"> </w:t>
      </w:r>
      <w:r>
        <w:t xml:space="preserve">sample replicate had a production and a control bottle. The production</w:t>
      </w:r>
      <w:r>
        <w:t xml:space="preserve"> </w:t>
      </w:r>
      <w:r>
        <w:t xml:space="preserve">and control bottles were used to calculate the in nitrification rate of</w:t>
      </w:r>
      <w:r>
        <w:t xml:space="preserve"> </w:t>
      </w:r>
      <w:r>
        <w:t xml:space="preserve">a replicate. Nitrification was inhibited in the production bottles and</w:t>
      </w:r>
      <w:r>
        <w:t xml:space="preserve"> </w:t>
      </w:r>
      <w:r>
        <w:t xml:space="preserve">carried out in the control bottles. For every sample, roughly 25</w:t>
      </w:r>
      <w:r>
        <w:t xml:space="preserve"> </w:t>
      </w:r>
      <w:r>
        <w:t xml:space="preserve">cm</w:t>
      </w:r>
      <w:r>
        <w:rPr>
          <w:vertAlign w:val="superscript"/>
        </w:rPr>
        <w:t xml:space="preserve">3</w:t>
      </w:r>
      <w:r>
        <w:t xml:space="preserve"> </w:t>
      </w:r>
      <w:r>
        <w:t xml:space="preserve">sediment was mixed into a 500 mL Nalgene bottle</w:t>
      </w:r>
      <w:r>
        <w:t xml:space="preserve"> </w:t>
      </w:r>
      <w:r>
        <w:t xml:space="preserve">with 50mL of unfiltered stream water. For the production bottles, 10 uL</w:t>
      </w:r>
      <w:r>
        <w:t xml:space="preserve"> </w:t>
      </w:r>
      <w:r>
        <w:t xml:space="preserve">of 10% nitrapyrin in DMSO was added. In the control bottles, only 10 uL</w:t>
      </w:r>
      <w:r>
        <w:t xml:space="preserve"> </w:t>
      </w:r>
      <w:r>
        <w:t xml:space="preserve">of DMSO was added. The nitrapyrin added to the production bottles</w:t>
      </w:r>
      <w:r>
        <w:t xml:space="preserve"> </w:t>
      </w:r>
      <w:r>
        <w:t xml:space="preserve">blocked the microbial cells from oxidizing NH4+ in the container (cite).</w:t>
      </w:r>
      <w:r>
        <w:t xml:space="preserve"> </w:t>
      </w:r>
      <w:r>
        <w:t xml:space="preserve">After the additions to the production and control bottles, the samples</w:t>
      </w:r>
      <w:r>
        <w:t xml:space="preserve"> </w:t>
      </w:r>
      <w:r>
        <w:t xml:space="preserve">were incubated at room temperature on a rotary shaker for 46 hrs at 150</w:t>
      </w:r>
      <w:r>
        <w:t xml:space="preserve"> </w:t>
      </w:r>
      <w:r>
        <w:t xml:space="preserve">rpm. </w:t>
      </w:r>
    </w:p>
    <w:p>
      <w:pPr>
        <w:pStyle w:val="BodyText"/>
      </w:pPr>
      <w:r>
        <w:t xml:space="preserve">After incubation, 25 mL of 2M potassium chloride (KCl) was added to each</w:t>
      </w:r>
      <w:r>
        <w:t xml:space="preserve"> </w:t>
      </w:r>
      <w:r>
        <w:t xml:space="preserve">of the bottles and were shaken for an additional 10 minutes. The K+ ion</w:t>
      </w:r>
      <w:r>
        <w:t xml:space="preserve"> </w:t>
      </w:r>
      <w:r>
        <w:t xml:space="preserve">displaced any NH4+ still held within the sediment. The bottles were then</w:t>
      </w:r>
      <w:r>
        <w:t xml:space="preserve"> </w:t>
      </w:r>
      <w:r>
        <w:t xml:space="preserve">centrifuged at 3000 rpm for 2 minutes and the supernatant was decanted</w:t>
      </w:r>
      <w:r>
        <w:t xml:space="preserve"> </w:t>
      </w:r>
      <w:r>
        <w:t xml:space="preserve">into 50 mL polypropylene Falcon tubes and frozen for future nutrient</w:t>
      </w:r>
      <w:r>
        <w:t xml:space="preserve"> </w:t>
      </w:r>
      <w:r>
        <w:t xml:space="preserve">analysis. About 0.25 g of wet sediment was then collected from each</w:t>
      </w:r>
      <w:r>
        <w:t xml:space="preserve"> </w:t>
      </w:r>
      <w:r>
        <w:t xml:space="preserve">sediment sample and stored in the -80°C for future bacterial community</w:t>
      </w:r>
      <w:r>
        <w:t xml:space="preserve"> </w:t>
      </w:r>
      <w:r>
        <w:t xml:space="preserve">sequencing analysis. The sediment was then freeze dried and the total</w:t>
      </w:r>
      <w:r>
        <w:t xml:space="preserve"> </w:t>
      </w:r>
      <w:r>
        <w:t xml:space="preserve">dry mass (DM) for each sample was recorded.</w:t>
      </w:r>
    </w:p>
    <w:p>
      <w:pPr>
        <w:pStyle w:val="BodyText"/>
      </w:pPr>
      <w:r>
        <w:t xml:space="preserve">Nutrient analysis was performed on the supernatant of the samples using</w:t>
      </w:r>
      <w:r>
        <w:t xml:space="preserve"> </w:t>
      </w:r>
      <w:r>
        <w:t xml:space="preserve">Lachat…</w:t>
      </w:r>
    </w:p>
    <w:p>
      <w:pPr>
        <w:pStyle w:val="BodyText"/>
      </w:pPr>
      <w:r>
        <w:t xml:space="preserve">Nitrification rates for each sample were then determined by finding the</w:t>
      </w:r>
      <w:r>
        <w:t xml:space="preserve"> </w:t>
      </w:r>
      <w:r>
        <w:t xml:space="preserve">difference between NH4+ concentration in the production and control</w:t>
      </w:r>
      <w:r>
        <w:t xml:space="preserve"> </w:t>
      </w:r>
      <w:r>
        <w:t xml:space="preserve">bottles and dividing by the DM and incubation time (units: ug N g-1 DM</w:t>
      </w:r>
      <w:r>
        <w:t xml:space="preserve"> </w:t>
      </w:r>
      <w:r>
        <w:t xml:space="preserve">day-1).  </w:t>
      </w:r>
    </w:p>
    <w:p>
      <w:pPr>
        <w:pStyle w:val="BodyText"/>
      </w:pPr>
      <w:r>
        <w:br w:type="textWrapping"/>
      </w:r>
      <w:r>
        <w:rPr>
          <w:i/>
        </w:rPr>
        <w:t xml:space="preserve">Statistical Analyses</w:t>
      </w:r>
    </w:p>
    <w:p>
      <w:pPr>
        <w:pStyle w:val="BodyText"/>
      </w:pPr>
      <w:r>
        <w:br w:type="textWrapping"/>
      </w:r>
      <w:r>
        <w:t xml:space="preserve"> </w:t>
      </w:r>
    </w:p>
    <w:p>
      <w:pPr>
        <w:pStyle w:val="Heading1"/>
      </w:pPr>
      <w:bookmarkStart w:id="24" w:name="results"/>
      <w:bookmarkEnd w:id="24"/>
      <w:r>
        <w:t xml:space="preserve">Results</w:t>
      </w:r>
    </w:p>
    <w:p>
      <w:pPr>
        <w:pStyle w:val="FirstParagraph"/>
      </w:pPr>
      <w:r>
        <w:t xml:space="preserve"> </w:t>
      </w:r>
    </w:p>
    <w:p>
      <w:pPr>
        <w:pStyle w:val="FigureWithCaption"/>
      </w:pPr>
      <w:r>
        <w:drawing>
          <wp:inline>
            <wp:extent cx="1116000" cy="280800"/>
            <wp:effectExtent b="0" l="0" r="0" t="0"/>
            <wp:docPr descr="Sorry, working on formatting as a table rather than as a figure " title="" id="1" name="Picture"/>
            <a:graphic>
              <a:graphicData uri="http://schemas.openxmlformats.org/drawingml/2006/picture">
                <pic:pic>
                  <pic:nvPicPr>
                    <pic:cNvPr descr="figures/Screen-Shot-2018-04-24-at-6-50-06-PM/Screen-Shot-2018-04-24-at-6-50-06-PM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280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Sorry, working on formatting as a table rather than as a figure</w:t>
      </w:r>
      <w:r>
        <w:t xml:space="preserve"> </w:t>
      </w:r>
    </w:p>
    <w:p>
      <w:pPr>
        <w:pStyle w:val="FigureWithCaption"/>
      </w:pPr>
      <w:r>
        <w:drawing>
          <wp:inline>
            <wp:extent cx="4800600" cy="4673600"/>
            <wp:effectExtent b="0" l="0" r="0" t="0"/>
            <wp:docPr descr="Figure 1. Linear plot showing calculated nitrification rates across increasing water conductivity in Pandapas Pond, excluding Treatment E.  " title="" id="1" name="Picture"/>
            <a:graphic>
              <a:graphicData uri="http://schemas.openxmlformats.org/drawingml/2006/picture">
                <pic:pic>
                  <pic:nvPicPr>
                    <pic:cNvPr descr="figures/NR/NR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67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Figure 1. Linear plot showing calculated nitrification rates across</w:t>
      </w:r>
      <w:r>
        <w:t xml:space="preserve"> </w:t>
      </w:r>
      <w:r>
        <w:t xml:space="preserve">increasing water conductivity in Pandapas Pond, excluding Treatment E. </w:t>
      </w:r>
      <w:r>
        <w:t xml:space="preserve"> </w:t>
      </w:r>
    </w:p>
    <w:p>
      <w:pPr>
        <w:pStyle w:val="BodyText"/>
      </w:pPr>
      <w:r>
        <w:t xml:space="preserve">Figure 1                         </w:t>
      </w:r>
    </w:p>
    <w:p>
      <w:pPr>
        <w:pStyle w:val="BodyText"/>
      </w:pPr>
      <w:r>
        <w:t xml:space="preserve">·    NR rates do trend down with increasing salt pulse, when excluding</w:t>
      </w:r>
      <w:r>
        <w:t xml:space="preserve"> </w:t>
      </w:r>
      <w:r>
        <w:t xml:space="preserve">the</w:t>
      </w:r>
      <w:r>
        <w:t xml:space="preserve"> </w:t>
      </w:r>
      <w:r>
        <w:t xml:space="preserve">“</w:t>
      </w:r>
      <w:r>
        <w:t xml:space="preserve">extreme</w:t>
      </w:r>
      <w:r>
        <w:t xml:space="preserve">”</w:t>
      </w:r>
      <w:r>
        <w:t xml:space="preserve"> </w:t>
      </w:r>
      <w:r>
        <w:t xml:space="preserve">conductance </w:t>
      </w:r>
    </w:p>
    <w:p>
      <w:pPr>
        <w:pStyle w:val="BodyText"/>
      </w:pPr>
      <w:r>
        <w:t xml:space="preserve">·      Variance also increases as conductivity increases</w:t>
      </w:r>
    </w:p>
    <w:p>
      <w:pPr>
        <w:pStyle w:val="BodyText"/>
      </w:pPr>
      <w:r>
        <w:t xml:space="preserve">·      No significant difference between NR across treatments</w:t>
      </w:r>
    </w:p>
    <w:p>
      <w:pPr>
        <w:pStyle w:val="BodyText"/>
      </w:pPr>
      <w:r>
        <w:t xml:space="preserve">·      Need more replicates to make data less noisy</w:t>
      </w:r>
    </w:p>
    <w:p>
      <w:pPr>
        <w:pStyle w:val="BodyText"/>
      </w:pPr>
      <w:r>
        <w:t xml:space="preserve">           </w:t>
      </w:r>
    </w:p>
    <w:p>
      <w:pPr>
        <w:pStyle w:val="FigureWithCaption"/>
      </w:pPr>
      <w:r>
        <w:drawing>
          <wp:inline>
            <wp:extent cx="4800600" cy="4673600"/>
            <wp:effectExtent b="0" l="0" r="0" t="0"/>
            <wp:docPr descr="Figure 2a. Linear plot showing ammonium concentrations in the control and production bottles across increasing conductivity at Pandapas Pond, excluding Treatment E.   " title="" id="1" name="Picture"/>
            <a:graphic>
              <a:graphicData uri="http://schemas.openxmlformats.org/drawingml/2006/picture">
                <pic:pic>
                  <pic:nvPicPr>
                    <pic:cNvPr descr="figures/NH4pdp/NH4pdp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67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Figure 2a. Linear plot showing ammonium concentrations in the control</w:t>
      </w:r>
      <w:r>
        <w:t xml:space="preserve"> </w:t>
      </w:r>
      <w:r>
        <w:t xml:space="preserve">and production bottles across increasing conductivity at Pandapas Pond,</w:t>
      </w:r>
      <w:r>
        <w:t xml:space="preserve"> </w:t>
      </w:r>
      <w:r>
        <w:t xml:space="preserve">excluding Treatment E.  </w:t>
      </w:r>
      <w:r>
        <w:t xml:space="preserve"> </w:t>
      </w:r>
    </w:p>
    <w:p>
      <w:pPr>
        <w:pStyle w:val="FigureWithCaption"/>
      </w:pPr>
      <w:r>
        <w:drawing>
          <wp:inline>
            <wp:extent cx="4800600" cy="4673600"/>
            <wp:effectExtent b="0" l="0" r="0" t="0"/>
            <wp:docPr descr="Figure 2b. Linear plot showing nitrate concentrations in the control and production bottles across increasing conductivity at Pandapas Pond, excluding Treatment E.  " title="" id="1" name="Picture"/>
            <a:graphic>
              <a:graphicData uri="http://schemas.openxmlformats.org/drawingml/2006/picture">
                <pic:pic>
                  <pic:nvPicPr>
                    <pic:cNvPr descr="figures/NO3pdp/NO3pdp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67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Figure 2b. Linear plot showing nitrate concentrations in the control and</w:t>
      </w:r>
      <w:r>
        <w:t xml:space="preserve"> </w:t>
      </w:r>
      <w:r>
        <w:t xml:space="preserve">production bottles across increasing conductivity at Pandapas Pond,</w:t>
      </w:r>
      <w:r>
        <w:t xml:space="preserve"> </w:t>
      </w:r>
      <w:r>
        <w:t xml:space="preserve">excluding Treatment E. </w:t>
      </w:r>
      <w:r>
        <w:t xml:space="preserve"> </w:t>
      </w:r>
    </w:p>
    <w:p>
      <w:pPr>
        <w:pStyle w:val="BodyText"/>
      </w:pPr>
      <w:r>
        <w:t xml:space="preserve">Figure 2</w:t>
      </w:r>
    </w:p>
    <w:p>
      <w:pPr>
        <w:pStyle w:val="BodyText"/>
      </w:pPr>
      <w:r>
        <w:t xml:space="preserve">·      NH4 and NO3 show that assays worked—control should have lower</w:t>
      </w:r>
      <w:r>
        <w:t xml:space="preserve"> </w:t>
      </w:r>
      <w:r>
        <w:t xml:space="preserve">concentrations because it was not inhibited by nitrapyrin</w:t>
      </w:r>
    </w:p>
    <w:p>
      <w:pPr>
        <w:pStyle w:val="BodyText"/>
      </w:pPr>
      <w:r>
        <w:t xml:space="preserve">·      Ammonium concentrations in both containers increased with</w:t>
      </w:r>
      <w:r>
        <w:t xml:space="preserve"> </w:t>
      </w:r>
      <w:r>
        <w:t xml:space="preserve">conductivity—no new nh4 inputs added—salt effect!</w:t>
      </w:r>
    </w:p>
    <w:p>
      <w:pPr>
        <w:pStyle w:val="BodyText"/>
      </w:pPr>
      <w:r>
        <w:t xml:space="preserve"> </w:t>
      </w:r>
    </w:p>
    <w:p>
      <w:pPr>
        <w:pStyle w:val="FigureWithCaption"/>
      </w:pPr>
      <w:r>
        <w:drawing>
          <wp:inline>
            <wp:extent cx="4800600" cy="4673600"/>
            <wp:effectExtent b="0" l="0" r="0" t="0"/>
            <wp:docPr descr="Figure 3a. Boxplot comparing nitrate concentrations at Pandapas Pond and Stroubles Creek. " title="" id="1" name="Picture"/>
            <a:graphic>
              <a:graphicData uri="http://schemas.openxmlformats.org/drawingml/2006/picture">
                <pic:pic>
                  <pic:nvPicPr>
                    <pic:cNvPr descr="figures/NO3comp/NO3comp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67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Figure 3a. Boxplot comparing nitrate concentrations at Pandapas Pond and</w:t>
      </w:r>
      <w:r>
        <w:t xml:space="preserve"> </w:t>
      </w:r>
      <w:r>
        <w:t xml:space="preserve">Stroubles Creek.</w:t>
      </w:r>
      <w:r>
        <w:t xml:space="preserve"> </w:t>
      </w:r>
    </w:p>
    <w:p>
      <w:pPr>
        <w:pStyle w:val="FigureWithCaption"/>
      </w:pPr>
      <w:r>
        <w:drawing>
          <wp:inline>
            <wp:extent cx="4800600" cy="4673600"/>
            <wp:effectExtent b="0" l="0" r="0" t="0"/>
            <wp:docPr descr="Figure 3b. Bowplot comparing ammonium concentrations at Pandapas Pond and Stroubles Creek. " title="" id="1" name="Picture"/>
            <a:graphic>
              <a:graphicData uri="http://schemas.openxmlformats.org/drawingml/2006/picture">
                <pic:pic>
                  <pic:nvPicPr>
                    <pic:cNvPr descr="figures/NH4comp/NH4comp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67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Figure 3b. Bowplot comparing ammonium concentrations at Pandapas Pond</w:t>
      </w:r>
      <w:r>
        <w:t xml:space="preserve"> </w:t>
      </w:r>
      <w:r>
        <w:t xml:space="preserve">and Stroubles Creek.</w:t>
      </w:r>
      <w:r>
        <w:t xml:space="preserve"> </w:t>
      </w:r>
    </w:p>
    <w:p>
      <w:pPr>
        <w:pStyle w:val="BodyText"/>
      </w:pPr>
      <w:r>
        <w:t xml:space="preserve">Figure 3</w:t>
      </w:r>
    </w:p>
    <w:p>
      <w:pPr>
        <w:pStyle w:val="BodyText"/>
      </w:pPr>
      <w:r>
        <w:t xml:space="preserve">·      SLAB had higher overall nitrification rate, but not significant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·      SLAB had significantly higher NH4 and NO3 concentrations—most</w:t>
      </w:r>
      <w:r>
        <w:t xml:space="preserve"> </w:t>
      </w:r>
      <w:r>
        <w:t xml:space="preserve">likely due to differing land use in watersheds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1"/>
      </w:pPr>
      <w:bookmarkStart w:id="31" w:name="discussion"/>
      <w:bookmarkEnd w:id="31"/>
      <w:r>
        <w:t xml:space="preserve">Discussion</w:t>
      </w:r>
    </w:p>
    <w:p>
      <w:pPr>
        <w:pStyle w:val="FirstParagraph"/>
      </w:pPr>
      <w:r>
        <w:t xml:space="preserve">·      Discuss typical nitrification rates for given watersheds</w:t>
      </w:r>
    </w:p>
    <w:p>
      <w:pPr>
        <w:pStyle w:val="BodyText"/>
      </w:pPr>
      <w:r>
        <w:t xml:space="preserve">·      Pulse salt events affect river sediment more than bacterial</w:t>
      </w:r>
      <w:r>
        <w:t xml:space="preserve"> </w:t>
      </w:r>
      <w:r>
        <w:t xml:space="preserve">function in the short term</w:t>
      </w:r>
    </w:p>
    <w:p>
      <w:pPr>
        <w:pStyle w:val="BodyText"/>
      </w:pPr>
      <w:r>
        <w:t xml:space="preserve">·      Cation exchange: sodium (or other cation) during pulse salt</w:t>
      </w:r>
      <w:r>
        <w:t xml:space="preserve"> </w:t>
      </w:r>
      <w:r>
        <w:t xml:space="preserve">events release nh4 from sediments, creating increased nutrient loading</w:t>
      </w:r>
      <w:r>
        <w:t xml:space="preserve"> </w:t>
      </w:r>
      <w:r>
        <w:t xml:space="preserve">downstream</w:t>
      </w:r>
    </w:p>
    <w:p>
      <w:pPr>
        <w:pStyle w:val="BodyText"/>
      </w:pPr>
      <w:r>
        <w:t xml:space="preserve">·      Problem in creating eutrophication potential</w:t>
      </w:r>
    </w:p>
    <w:p>
      <w:pPr>
        <w:pStyle w:val="BodyText"/>
      </w:pPr>
      <w:r>
        <w:t xml:space="preserve">·      Implications: Salt TMDLs in freshwater systems could help</w:t>
      </w:r>
      <w:r>
        <w:t xml:space="preserve"> </w:t>
      </w:r>
      <w:r>
        <w:t xml:space="preserve">alleviate nutrient loading and dead zones downstream</w:t>
      </w:r>
    </w:p>
    <w:p>
      <w:pPr>
        <w:pStyle w:val="BodyText"/>
      </w:pPr>
      <w:r>
        <w:t xml:space="preserve">·      Future: community analyses between sites (qPCR to find abundance</w:t>
      </w:r>
      <w:r>
        <w:t xml:space="preserve"> </w:t>
      </w:r>
      <w:r>
        <w:t xml:space="preserve">of nitrifiers), longterm monitoring with smaller assay volume and more</w:t>
      </w:r>
      <w:r>
        <w:t xml:space="preserve"> </w:t>
      </w:r>
      <w:r>
        <w:t xml:space="preserve">replicates across the pdp sites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32" w:name="acknowledgements"/>
      <w:bookmarkEnd w:id="32"/>
      <w:r>
        <w:t xml:space="preserve">Acknowledgements</w:t>
      </w:r>
    </w:p>
    <w:p>
      <w:pPr>
        <w:pStyle w:val="FirstParagraph"/>
      </w:pPr>
      <w:r>
        <w:t xml:space="preserve">This work was funded by the Virginia Tech Department of Biological</w:t>
      </w:r>
      <w:r>
        <w:t xml:space="preserve"> </w:t>
      </w:r>
      <w:r>
        <w:t xml:space="preserve">Sciences. This work was supported by Dr. Erin Hotchkiss as well as the</w:t>
      </w:r>
      <w:r>
        <w:t xml:space="preserve"> </w:t>
      </w:r>
      <w:r>
        <w:t xml:space="preserve">2018 Spring Ecology course.</w:t>
      </w:r>
    </w:p>
    <w:p>
      <w:pPr>
        <w:pStyle w:val="Heading1"/>
      </w:pPr>
      <w:bookmarkStart w:id="33" w:name="references"/>
      <w:bookmarkEnd w:id="33"/>
      <w:r>
        <w:t xml:space="preserve">References</w:t>
      </w:r>
    </w:p>
    <w:p>
      <w:pPr>
        <w:pStyle w:val="FirstParagraph"/>
      </w:pP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9d7d1e93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30" Target="media/rId30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28" Target="media/rId28.png" /><Relationship Type="http://schemas.openxmlformats.org/officeDocument/2006/relationships/image" Id="rId26" Target="media/rId26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 of increasing conductivity on nitrification rates and microbial function in stream systems            </dc:title>
  <dc:creator>Catherine Cappellin; Brian D. Badgley</dc:creator>
  <dcterms:created xsi:type="dcterms:W3CDTF">2018-04-25T15:15:44Z</dcterms:created>
  <dcterms:modified xsi:type="dcterms:W3CDTF">2018-04-25T15:15:44Z</dcterms:modified>
</cp:coreProperties>
</file>