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44.png" ContentType="image/png"/>
  <Override PartName="/word/media/rId28.png" ContentType="image/png"/>
  <Override PartName="/word/media/rId29.png" ContentType="image/png"/>
  <Override PartName="/word/media/rId38.png" ContentType="image/png"/>
  <Override PartName="/word/media/rId42.png" ContentType="image/png"/>
  <Override PartName="/word/media/rId41.png" ContentType="image/png"/>
  <Override PartName="/word/media/rId30.png" ContentType="image/png"/>
  <Override PartName="/word/media/rId31.png" ContentType="image/png"/>
  <Override PartName="/word/media/rId45.png" ContentType="image/png"/>
  <Override PartName="/word/media/rId40.png" ContentType="image/png"/>
  <Override PartName="/word/media/rId39.png" ContentType="image/png"/>
  <Override PartName="/word/media/rId35.png" ContentType="image/png"/>
  <Override PartName="/word/media/rId36.png" ContentType="image/png"/>
  <Override PartName="/word/media/rId4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ESTADO</w:t>
      </w:r>
      <w:r>
        <w:t xml:space="preserve"> </w:t>
      </w:r>
      <w:r>
        <w:t xml:space="preserve">DE</w:t>
      </w:r>
      <w:r>
        <w:t xml:space="preserve"> </w:t>
      </w:r>
      <w:r>
        <w:t xml:space="preserve">IMPLEMENTAÇÃO</w:t>
      </w:r>
      <w:r>
        <w:t xml:space="preserve"> </w:t>
      </w:r>
      <w:r>
        <w:t xml:space="preserve">DO</w:t>
      </w:r>
      <w:r>
        <w:t xml:space="preserve"> </w:t>
      </w:r>
      <w:r>
        <w:t xml:space="preserve">BIM</w:t>
      </w:r>
      <w:r>
        <w:t xml:space="preserve"> </w:t>
      </w:r>
      <w:r>
        <w:t xml:space="preserve">NAS</w:t>
      </w:r>
      <w:r>
        <w:t xml:space="preserve"> </w:t>
      </w:r>
      <w:r>
        <w:t xml:space="preserve">REGIÕES</w:t>
      </w:r>
      <w:r>
        <w:t xml:space="preserve"> </w:t>
      </w:r>
      <w:r>
        <w:t xml:space="preserve">DO</w:t>
      </w:r>
      <w:r>
        <w:t xml:space="preserve"> </w:t>
      </w:r>
      <w:r>
        <w:t xml:space="preserve">CENTRO</w:t>
      </w:r>
      <w:r>
        <w:t xml:space="preserve"> </w:t>
      </w:r>
      <w:r>
        <w:t xml:space="preserve">E</w:t>
      </w:r>
      <w:r>
        <w:t xml:space="preserve"> </w:t>
      </w:r>
      <w:r>
        <w:t xml:space="preserve">ALENTEJO</w:t>
      </w:r>
      <w:r>
        <w:t xml:space="preserve"> </w:t>
      </w:r>
      <w:r>
        <w:t xml:space="preserve">DE</w:t>
      </w:r>
      <w:r>
        <w:t xml:space="preserve"> </w:t>
      </w:r>
      <w:r>
        <w:t xml:space="preserve">PORTUGAL:</w:t>
      </w:r>
      <w:r>
        <w:t xml:space="preserve"> </w:t>
      </w:r>
      <w:r>
        <w:t xml:space="preserve">RESULTADO</w:t>
      </w:r>
      <w:r>
        <w:t xml:space="preserve"> </w:t>
      </w:r>
      <w:r>
        <w:t xml:space="preserve">PRELIMINAR</w:t>
      </w:r>
    </w:p>
    <w:p>
      <w:pPr>
        <w:pStyle w:val="Author"/>
      </w:pPr>
      <w:r>
        <w:t xml:space="preserve">Pedro</w:t>
      </w:r>
      <w:r>
        <w:t xml:space="preserve"> </w:t>
      </w:r>
      <w:r>
        <w:t xml:space="preserve">Machado</w:t>
      </w:r>
    </w:p>
    <w:p>
      <w:pPr>
        <w:pStyle w:val="Abstract"/>
      </w:pPr>
      <w:r>
        <w:t xml:space="preserve">ABSTRACT</w:t>
      </w:r>
    </w:p>
    <w:p>
      <w:pPr>
        <w:pStyle w:val="Abstract"/>
      </w:pPr>
      <w:r>
        <w:br w:type="textWrapping"/>
      </w:r>
      <w:r>
        <w:t xml:space="preserve">Keywords:</w:t>
      </w:r>
      <w:r>
        <w:t xml:space="preserve"> </w:t>
      </w:r>
      <w:r>
        <w:t xml:space="preserve">Building</w:t>
      </w:r>
      <w:r>
        <w:t xml:space="preserve"> </w:t>
      </w:r>
      <w:r>
        <w:t xml:space="preserve">Information</w:t>
      </w:r>
      <w:r>
        <w:t xml:space="preserve"> </w:t>
      </w:r>
      <w:r>
        <w:t xml:space="preserve">Modeling;</w:t>
      </w:r>
      <w:r>
        <w:t xml:space="preserve"> </w:t>
      </w:r>
      <w:r>
        <w:t xml:space="preserve">BIM</w:t>
      </w:r>
      <w:r>
        <w:t xml:space="preserve"> </w:t>
      </w:r>
      <w:r>
        <w:t xml:space="preserve">implementation;</w:t>
      </w:r>
      <w:r>
        <w:t xml:space="preserve"> </w:t>
      </w:r>
      <w:r>
        <w:t xml:space="preserve">Inquiry;</w:t>
      </w:r>
      <w:r>
        <w:t xml:space="preserve"> </w:t>
      </w:r>
      <w:r>
        <w:t xml:space="preserve">AEC</w:t>
      </w:r>
      <w:r>
        <w:t xml:space="preserve"> </w:t>
      </w:r>
      <w:r>
        <w:t xml:space="preserve">industry</w:t>
      </w:r>
      <w:r>
        <w:t xml:space="preserve"> </w:t>
      </w:r>
      <w:r>
        <w:t xml:space="preserve">;</w:t>
      </w:r>
      <w:r>
        <w:t xml:space="preserve"> </w:t>
      </w:r>
      <w:r>
        <w:t xml:space="preserve">EUROACE</w:t>
      </w:r>
    </w:p>
    <w:p>
      <w:pPr>
        <w:pStyle w:val="Abstract"/>
      </w:pPr>
      <w:r>
        <w:br w:type="textWrapping"/>
      </w:r>
      <w:r>
        <w:br w:type="textWrapping"/>
      </w:r>
      <w:r>
        <w:t xml:space="preserve">RESUMO</w:t>
      </w:r>
    </w:p>
    <w:p>
      <w:pPr>
        <w:pStyle w:val="Abstract"/>
      </w:pPr>
      <w:r>
        <w:br w:type="textWrapping"/>
      </w:r>
      <w:r>
        <w:t xml:space="preserve">Palavras</w:t>
      </w:r>
      <w:r>
        <w:t xml:space="preserve"> </w:t>
      </w:r>
      <w:r>
        <w:t xml:space="preserve">chave:</w:t>
      </w:r>
      <w:r>
        <w:t xml:space="preserve"> </w:t>
      </w:r>
      <w:r>
        <w:t xml:space="preserve">Building</w:t>
      </w:r>
      <w:r>
        <w:t xml:space="preserve"> </w:t>
      </w:r>
      <w:r>
        <w:t xml:space="preserve">Information</w:t>
      </w:r>
      <w:r>
        <w:t xml:space="preserve"> </w:t>
      </w:r>
      <w:r>
        <w:t xml:space="preserve">Modeling;</w:t>
      </w:r>
      <w:r>
        <w:t xml:space="preserve"> </w:t>
      </w:r>
      <w:r>
        <w:t xml:space="preserve">Implementação</w:t>
      </w:r>
      <w:r>
        <w:t xml:space="preserve"> </w:t>
      </w:r>
      <w:r>
        <w:t xml:space="preserve">BIM;</w:t>
      </w:r>
      <w:r>
        <w:t xml:space="preserve"> </w:t>
      </w:r>
      <w:r>
        <w:t xml:space="preserve">Inquérito;</w:t>
      </w:r>
      <w:r>
        <w:t xml:space="preserve"> </w:t>
      </w:r>
      <w:r>
        <w:t xml:space="preserve">Indústria</w:t>
      </w:r>
      <w:r>
        <w:t xml:space="preserve"> </w:t>
      </w:r>
      <w:r>
        <w:t xml:space="preserve">AEC;</w:t>
      </w:r>
      <w:r>
        <w:t xml:space="preserve"> </w:t>
      </w:r>
      <w:r>
        <w:t xml:space="preserve">EUROACE</w:t>
      </w:r>
    </w:p>
    <w:p>
      <w:pPr>
        <w:pStyle w:val="Heading1"/>
      </w:pPr>
      <w:bookmarkStart w:id="21" w:name="introdução"/>
      <w:bookmarkEnd w:id="21"/>
      <w:r>
        <w:t xml:space="preserve">1.    Introdução</w:t>
      </w:r>
    </w:p>
    <w:p>
      <w:pPr>
        <w:pStyle w:val="FirstParagraph"/>
      </w:pPr>
      <w:r>
        <w:t xml:space="preserve"> </w:t>
      </w:r>
    </w:p>
    <w:p>
      <w:pPr>
        <w:pStyle w:val="BodyText"/>
      </w:pPr>
      <w:r>
        <w:t xml:space="preserve">A metodologia BIM, actualmente, está a se tornar um padrão internacional</w:t>
      </w:r>
      <w:r>
        <w:t xml:space="preserve"> </w:t>
      </w:r>
      <w:r>
        <w:t xml:space="preserve">para o desenvolvimento de projectos, e gestão de execução de obras e</w:t>
      </w:r>
      <w:r>
        <w:t xml:space="preserve"> </w:t>
      </w:r>
      <w:r>
        <w:t xml:space="preserve">manutenção de empreendimentos, abrindo oportunidades para o uso e</w:t>
      </w:r>
      <w:r>
        <w:t xml:space="preserve"> </w:t>
      </w:r>
      <w:r>
        <w:t xml:space="preserve">integração de tecnologias inteligentes, com suporte ao armazenamento</w:t>
      </w:r>
      <w:r>
        <w:t xml:space="preserve"> </w:t>
      </w:r>
      <w:r>
        <w:t xml:space="preserve">centralizado de informações digitais conectados por redes com acesso a</w:t>
      </w:r>
      <w:r>
        <w:t xml:space="preserve"> </w:t>
      </w:r>
      <w:r>
        <w:t xml:space="preserve">internet. Com a metodologia BIM é possível promover uma gestão</w:t>
      </w:r>
      <w:r>
        <w:t xml:space="preserve"> </w:t>
      </w:r>
      <w:r>
        <w:t xml:space="preserve">colaborativa através de um modelo digital 3D compartilhado, que</w:t>
      </w:r>
      <w:r>
        <w:t xml:space="preserve"> </w:t>
      </w:r>
      <w:r>
        <w:t xml:space="preserve">incorpora toda a informação existente e gerada ao longo do seu ciclo de</w:t>
      </w:r>
      <w:r>
        <w:t xml:space="preserve"> </w:t>
      </w:r>
      <w:r>
        <w:t xml:space="preserve">vida, o que permite a redução de custos, maior eficiência e qualidade na</w:t>
      </w:r>
      <w:r>
        <w:t xml:space="preserve"> </w:t>
      </w:r>
      <w:r>
        <w:t xml:space="preserve">elaboração de projetos, melhor planeamento e controlo de obras, e gestão</w:t>
      </w:r>
      <w:r>
        <w:t xml:space="preserve"> </w:t>
      </w:r>
      <w:r>
        <w:t xml:space="preserve">de manutenção.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 metodologia surgiu como uma alternativa aos procedimentos utilizados a</w:t>
      </w:r>
      <w:r>
        <w:t xml:space="preserve"> </w:t>
      </w:r>
      <w:r>
        <w:t xml:space="preserve">partir de ferramentas CAD, que possuem como base o desenvolvimento de</w:t>
      </w:r>
      <w:r>
        <w:t xml:space="preserve"> </w:t>
      </w:r>
      <w:r>
        <w:t xml:space="preserve">diferentes projectos para a arquitectura e as diversas especialidades da</w:t>
      </w:r>
      <w:r>
        <w:t xml:space="preserve"> </w:t>
      </w:r>
      <w:r>
        <w:t xml:space="preserve">engenharia. Contudo, diferentemente do modelo usual, o conceito de BIM</w:t>
      </w:r>
      <w:r>
        <w:t xml:space="preserve"> </w:t>
      </w:r>
      <w:r>
        <w:t xml:space="preserve">presume a coordenação das diferentes especialidades de uma forma</w:t>
      </w:r>
      <w:r>
        <w:t xml:space="preserve"> </w:t>
      </w:r>
      <w:r>
        <w:t xml:space="preserve">integrada, precisa, rigorosa e instantânea para melhor gerir erros de</w:t>
      </w:r>
      <w:r>
        <w:t xml:space="preserve"> </w:t>
      </w:r>
      <w:r>
        <w:t xml:space="preserve">incompatibilidades, reduzir custos relativos a alterações não previstas,</w:t>
      </w:r>
      <w:r>
        <w:t xml:space="preserve"> </w:t>
      </w:r>
      <w:r>
        <w:t xml:space="preserve">potencializar a eficiência na execução de obra e fornecer um modelo de</w:t>
      </w:r>
      <w:r>
        <w:t xml:space="preserve"> </w:t>
      </w:r>
      <w:r>
        <w:t xml:space="preserve">melhor qualidade para exploração dos empreendimentos</w:t>
      </w:r>
      <w:r>
        <w:t xml:space="preserve"> </w:t>
      </w:r>
      <w:r>
        <w:t xml:space="preserve">construídos .</w:t>
      </w:r>
    </w:p>
    <w:p>
      <w:pPr>
        <w:pStyle w:val="BodyText"/>
      </w:pPr>
      <w:r>
        <w:br w:type="textWrapping"/>
      </w:r>
      <w:r>
        <w:t xml:space="preserve">Nos últimos anos, principalmente, a evolução desta nova abordagem de</w:t>
      </w:r>
      <w:r>
        <w:t xml:space="preserve"> </w:t>
      </w:r>
      <w:r>
        <w:t xml:space="preserve">como se vê todo o processo de construção, desde a conceção à manutenção</w:t>
      </w:r>
      <w:r>
        <w:t xml:space="preserve"> </w:t>
      </w:r>
      <w:r>
        <w:t xml:space="preserve">até o fim de todo o ciclo de vida, tem sido rápida e dispersa, abarcando</w:t>
      </w:r>
      <w:r>
        <w:t xml:space="preserve"> </w:t>
      </w:r>
      <w:r>
        <w:t xml:space="preserve">de modo transversal todos os intervenientes. Assim, se faz apropriado</w:t>
      </w:r>
      <w:r>
        <w:t xml:space="preserve"> </w:t>
      </w:r>
      <w:r>
        <w:t xml:space="preserve">verificar o estado de implementação da metodologia BIM, através de uma</w:t>
      </w:r>
      <w:r>
        <w:t xml:space="preserve"> </w:t>
      </w:r>
      <w:r>
        <w:t xml:space="preserve">analise dos diferentes níveis de conhecimento e das necessidades dos</w:t>
      </w:r>
      <w:r>
        <w:t xml:space="preserve"> </w:t>
      </w:r>
      <w:r>
        <w:t xml:space="preserve">diversos setores do mercado da indústria da AEC (Arquitetura, Engenharia</w:t>
      </w:r>
      <w:r>
        <w:t xml:space="preserve"> </w:t>
      </w:r>
      <w:r>
        <w:t xml:space="preserve">e Construção).</w:t>
      </w:r>
    </w:p>
    <w:p>
      <w:pPr>
        <w:pStyle w:val="BodyText"/>
      </w:pPr>
      <w:r>
        <w:br w:type="textWrapping"/>
      </w:r>
      <w:r>
        <w:t xml:space="preserve">Internacionalmente, a metodologia BIM está em rápida expansão, sendo</w:t>
      </w:r>
      <w:r>
        <w:t xml:space="preserve"> </w:t>
      </w:r>
      <w:r>
        <w:t xml:space="preserve">ainda mais impulsionada pela obrigatoriedade do uso em obras públicas, o</w:t>
      </w:r>
      <w:r>
        <w:t xml:space="preserve"> </w:t>
      </w:r>
      <w:r>
        <w:t xml:space="preserve">que já é uma realidade em países do Norte da Europa, Reino Unido,</w:t>
      </w:r>
      <w:r>
        <w:t xml:space="preserve"> </w:t>
      </w:r>
      <w:r>
        <w:t xml:space="preserve">França, Alemanha, América do Norte, Coréia do Sul, Singapura e já se</w:t>
      </w:r>
      <w:r>
        <w:t xml:space="preserve"> </w:t>
      </w:r>
      <w:r>
        <w:t xml:space="preserve">encontra em processo de se tornar obrigatório em muitos outros países,</w:t>
      </w:r>
      <w:r>
        <w:t xml:space="preserve"> </w:t>
      </w:r>
      <w:r>
        <w:t xml:space="preserve">como Itália e Espanha. A forma de adopção da obrigatoriedade e o nível</w:t>
      </w:r>
      <w:r>
        <w:t xml:space="preserve"> </w:t>
      </w:r>
      <w:r>
        <w:t xml:space="preserve">de implementação e maturidade ainda é muito diverso entre os países,</w:t>
      </w:r>
      <w:r>
        <w:t xml:space="preserve"> </w:t>
      </w:r>
      <w:r>
        <w:t xml:space="preserve">contudo o Parlamento Europeu, através da criação do EU BIM Task Group,</w:t>
      </w:r>
      <w:r>
        <w:t xml:space="preserve"> </w:t>
      </w:r>
      <w:r>
        <w:t xml:space="preserve">tem buscado soluções e normalizações comuns aos países membros da</w:t>
      </w:r>
      <w:r>
        <w:t xml:space="preserve"> </w:t>
      </w:r>
      <w:r>
        <w:t xml:space="preserve">Comunidade Europeia, ao mesmo tempo em que incentiva a implementação do</w:t>
      </w:r>
      <w:r>
        <w:t xml:space="preserve"> </w:t>
      </w:r>
      <w:r>
        <w:t xml:space="preserve">BIM. Esta conjuntura demonstra que a metodologia BIM é um percurso</w:t>
      </w:r>
      <w:r>
        <w:t xml:space="preserve"> </w:t>
      </w:r>
      <w:r>
        <w:t xml:space="preserve">irreversível para a industria da AEC.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3575028" cy="2464904"/>
            <wp:effectExtent b="0" l="0" r="0" t="0"/>
            <wp:docPr descr="Visão Global do estado de implementação BIM no mundo (BICP Global BIM Study - Lessons for Ireland’s BIM Programme 2017). " title="" id="1" name="Picture"/>
            <a:graphic>
              <a:graphicData uri="http://schemas.openxmlformats.org/drawingml/2006/picture">
                <pic:pic>
                  <pic:nvPicPr>
                    <pic:cNvPr descr="figures/BIM-Global-Adoption/BIM-Global-Adop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28" cy="24649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Visão Global do estado de implementação BIM no mundo (</w:t>
      </w:r>
      <w:r>
        <w:rPr>
          <w:i/>
        </w:rPr>
        <w:t xml:space="preserve">BICP Global BIM Study - Lessons for Ireland’s BIM Programme</w:t>
      </w:r>
      <w:r>
        <w:t xml:space="preserve"> </w:t>
      </w:r>
      <w:r>
        <w:t xml:space="preserve">2017).</w:t>
      </w:r>
      <w:r>
        <w:t xml:space="preserve"> </w:t>
      </w:r>
    </w:p>
    <w:p>
      <w:pPr>
        <w:pStyle w:val="Heading1"/>
      </w:pPr>
      <w:bookmarkStart w:id="23" w:name="projeto-innoace---inovação-aberta-e-inteligente-na-euroace-euroregião-do-alentejo-centro-e-extremadura"/>
      <w:bookmarkEnd w:id="23"/>
      <w:r>
        <w:t xml:space="preserve">2.    Projeto INNOACE - Inovação aberta e inteligente na</w:t>
      </w:r>
      <w:r>
        <w:t xml:space="preserve"> </w:t>
      </w:r>
      <w:r>
        <w:t xml:space="preserve">EUROACE (Euroregião do Alentejo, Centro e</w:t>
      </w:r>
      <w:r>
        <w:t xml:space="preserve"> </w:t>
      </w:r>
      <w:r>
        <w:t xml:space="preserve">Extremadura)</w:t>
      </w:r>
    </w:p>
    <w:p>
      <w:pPr>
        <w:pStyle w:val="FirstParagraph"/>
      </w:pPr>
      <w:r>
        <w:t xml:space="preserve">O Projeto INNOACE - Inovação aberta e inteligente na EUROACE (Euroregião</w:t>
      </w:r>
      <w:r>
        <w:t xml:space="preserve"> </w:t>
      </w:r>
      <w:r>
        <w:t xml:space="preserve">do Alentejo, Centro e Extremadura), referência 049_INNOACE_4_E, está</w:t>
      </w:r>
      <w:r>
        <w:t xml:space="preserve"> </w:t>
      </w:r>
      <w:r>
        <w:t xml:space="preserve">inserido no Programa INTERREG V-A Espanha-Portugal (POCTEP) 2014-2020</w:t>
      </w:r>
      <w:r>
        <w:t xml:space="preserve"> </w:t>
      </w:r>
      <w:r>
        <w:t xml:space="preserve">que consiste na cooperação transfronteiriça entre Portugal e Espanha,</w:t>
      </w:r>
      <w:r>
        <w:t xml:space="preserve"> </w:t>
      </w:r>
      <w:r>
        <w:t xml:space="preserve">que está a permitir o avanço na melhoria da qualidade de vida dos</w:t>
      </w:r>
      <w:r>
        <w:t xml:space="preserve"> </w:t>
      </w:r>
      <w:r>
        <w:t xml:space="preserve">habitantes do Espaço de Cooperação, formado por 37 unidades territoriais</w:t>
      </w:r>
      <w:r>
        <w:t xml:space="preserve"> </w:t>
      </w:r>
      <w:r>
        <w:t xml:space="preserve">(NUTS III) pertencentes aos dois países, assegurando a consistência e a</w:t>
      </w:r>
      <w:r>
        <w:t xml:space="preserve"> </w:t>
      </w:r>
      <w:r>
        <w:t xml:space="preserve">continuidade das zonas estabelecidas.</w:t>
      </w:r>
    </w:p>
    <w:p>
      <w:pPr>
        <w:pStyle w:val="BodyText"/>
      </w:pPr>
      <w:r>
        <w:br w:type="textWrapping"/>
      </w:r>
      <w:r>
        <w:t xml:space="preserve">O POCTEP 2014-2020 tem como principais objetivos: potenciar a</w:t>
      </w:r>
      <w:r>
        <w:t xml:space="preserve"> </w:t>
      </w:r>
      <w:r>
        <w:t xml:space="preserve">investigação, o desenvolvimento tecnológico e a inovação; melhorar a</w:t>
      </w:r>
      <w:r>
        <w:t xml:space="preserve"> </w:t>
      </w:r>
      <w:r>
        <w:t xml:space="preserve">competitividade das empresas; promover a adaptação às alterações</w:t>
      </w:r>
      <w:r>
        <w:t xml:space="preserve"> </w:t>
      </w:r>
      <w:r>
        <w:t xml:space="preserve">climáticas em todos os setores; proteger o meio ambiente e promover a</w:t>
      </w:r>
      <w:r>
        <w:t xml:space="preserve"> </w:t>
      </w:r>
      <w:r>
        <w:t xml:space="preserve">eficiência dos recursos; e melhorar a capacidade institucional e a</w:t>
      </w:r>
      <w:r>
        <w:t xml:space="preserve"> </w:t>
      </w:r>
      <w:r>
        <w:t xml:space="preserve">eficiência da administração pública.</w:t>
      </w:r>
    </w:p>
    <w:p>
      <w:pPr>
        <w:pStyle w:val="BodyText"/>
      </w:pPr>
      <w:r>
        <w:t xml:space="preserve">Nesse contexto, o Projeto INNOACE se propõe a desenvolver acções e</w:t>
      </w:r>
      <w:r>
        <w:t xml:space="preserve"> </w:t>
      </w:r>
      <w:r>
        <w:t xml:space="preserve">actividades na EUROACE para fortalecer o tecido empresarial, ao criar</w:t>
      </w:r>
      <w:r>
        <w:t xml:space="preserve"> </w:t>
      </w:r>
      <w:r>
        <w:t xml:space="preserve">sinergias entre empresas e centros de  R + D + i (Investigação,</w:t>
      </w:r>
      <w:r>
        <w:t xml:space="preserve"> </w:t>
      </w:r>
      <w:r>
        <w:t xml:space="preserve">desenvolvimento tecnológico e inovação), o que permite a transferência e</w:t>
      </w:r>
      <w:r>
        <w:t xml:space="preserve"> </w:t>
      </w:r>
      <w:r>
        <w:t xml:space="preserve">validação precoce de produtos e serviços através de processos abertos de</w:t>
      </w:r>
      <w:r>
        <w:t xml:space="preserve"> </w:t>
      </w:r>
      <w:r>
        <w:t xml:space="preserve">inovação e fomenta o processo de descoberta empresarial em sectores</w:t>
      </w:r>
      <w:r>
        <w:t xml:space="preserve"> </w:t>
      </w:r>
      <w:r>
        <w:t xml:space="preserve">estratégicos.</w:t>
      </w:r>
    </w:p>
    <w:p>
      <w:pPr>
        <w:pStyle w:val="BodyText"/>
      </w:pPr>
      <w:r>
        <w:t xml:space="preserve">Na Atividade 2 do Projeto INNOACE, se encontra a Tarefa 4 – Novas</w:t>
      </w:r>
      <w:r>
        <w:t xml:space="preserve"> </w:t>
      </w:r>
      <w:r>
        <w:t xml:space="preserve">tendências da Industria da Construção: Diagnóstico e proposta de</w:t>
      </w:r>
      <w:r>
        <w:t xml:space="preserve"> </w:t>
      </w:r>
      <w:r>
        <w:t xml:space="preserve">implementação massiva de BIM na EUROACE, que tem como objetivo principal</w:t>
      </w:r>
      <w:r>
        <w:t xml:space="preserve"> </w:t>
      </w:r>
      <w:r>
        <w:t xml:space="preserve">implantar a metodologia BIM entre os intervenientes da indústria AEC da</w:t>
      </w:r>
      <w:r>
        <w:t xml:space="preserve"> </w:t>
      </w:r>
      <w:r>
        <w:t xml:space="preserve">EUROACE através de um diagnóstico do estado de implementação BIM,</w:t>
      </w:r>
      <w:r>
        <w:t xml:space="preserve"> </w:t>
      </w:r>
      <w:r>
        <w:t xml:space="preserve">seguido de uma análise dos desafios e oportunidades e definição de uma</w:t>
      </w:r>
      <w:r>
        <w:t xml:space="preserve"> </w:t>
      </w:r>
      <w:r>
        <w:t xml:space="preserve">estratégia para difusão dos conhecimentos necessários sobre a</w:t>
      </w:r>
      <w:r>
        <w:t xml:space="preserve"> </w:t>
      </w:r>
      <w:r>
        <w:t xml:space="preserve">metodologia BIM junto de estudantes, profissionais e empresas de</w:t>
      </w:r>
      <w:r>
        <w:t xml:space="preserve"> </w:t>
      </w:r>
      <w:r>
        <w:t xml:space="preserve">arquitetura, engenharia e construção.</w:t>
      </w:r>
    </w:p>
    <w:p>
      <w:pPr>
        <w:pStyle w:val="BodyText"/>
      </w:pPr>
      <w:r>
        <w:t xml:space="preserve">Para desenvolvimento das atividades previstas de implantação da</w:t>
      </w:r>
      <w:r>
        <w:t xml:space="preserve"> </w:t>
      </w:r>
      <w:r>
        <w:t xml:space="preserve">metodologia BIM na EUROACE foi definida uma colaboração entre o</w:t>
      </w:r>
      <w:r>
        <w:t xml:space="preserve"> </w:t>
      </w:r>
      <w:r>
        <w:t xml:space="preserve">Instituto Tecnológico de Rocas Ornamentales Y Materiales de Construcción</w:t>
      </w:r>
      <w:r>
        <w:t xml:space="preserve"> </w:t>
      </w:r>
      <w:r>
        <w:t xml:space="preserve">(INTROMAC), Institución Ferial de Extremadura (FEVAL) e Instituto</w:t>
      </w:r>
      <w:r>
        <w:t xml:space="preserve"> </w:t>
      </w:r>
      <w:r>
        <w:t xml:space="preserve">Politécnico de Portalegre (IPP). Desta colaboração, ficou sob a</w:t>
      </w:r>
      <w:r>
        <w:t xml:space="preserve"> </w:t>
      </w:r>
      <w:r>
        <w:t xml:space="preserve">responsabilidade do IPP implementar as atividades relacionadas as</w:t>
      </w:r>
      <w:r>
        <w:t xml:space="preserve"> </w:t>
      </w:r>
      <w:r>
        <w:t xml:space="preserve">regiões do Centro e Alentejo de Portugal.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24" w:name="análise-actual-do-mercado-da-construção"/>
      <w:bookmarkEnd w:id="24"/>
      <w:r>
        <w:t xml:space="preserve">3.    Análise actual do mercado da</w:t>
      </w:r>
      <w:r>
        <w:t xml:space="preserve"> </w:t>
      </w:r>
      <w:r>
        <w:t xml:space="preserve">construção</w:t>
      </w:r>
    </w:p>
    <w:p>
      <w:pPr>
        <w:pStyle w:val="FirstParagraph"/>
      </w:pPr>
      <w:r>
        <w:t xml:space="preserve">Mediante um contexto complexo e de crise econômica dos anos anteriores,</w:t>
      </w:r>
      <w:r>
        <w:t xml:space="preserve"> </w:t>
      </w:r>
      <w:r>
        <w:t xml:space="preserve">a industria da AEC a partir de agora, inicia um novo arranque, com um</w:t>
      </w:r>
      <w:r>
        <w:t xml:space="preserve"> </w:t>
      </w:r>
      <w:r>
        <w:t xml:space="preserve">futuro promissor, desde que sejam superados os desafios políticos,</w:t>
      </w:r>
      <w:r>
        <w:t xml:space="preserve"> </w:t>
      </w:r>
      <w:r>
        <w:t xml:space="preserve">económicos, ambientais e sociais da actualidade. Segundo o relatório</w:t>
      </w:r>
      <w:r>
        <w:t xml:space="preserve"> </w:t>
      </w:r>
      <w:r>
        <w:t xml:space="preserve">Global Construction 2030 (GlobalConstructionPerspectives and OxfordEconomics 2015), o mercado global da</w:t>
      </w:r>
      <w:r>
        <w:t xml:space="preserve"> </w:t>
      </w:r>
      <w:r>
        <w:t xml:space="preserve">construção possui perspectivas de crescimento na ordem de US $ 8</w:t>
      </w:r>
      <w:r>
        <w:t xml:space="preserve"> </w:t>
      </w:r>
      <w:r>
        <w:t xml:space="preserve">trilhões de 2015 até 2030 atingindo um total de US $ 15,5 trilhões, o</w:t>
      </w:r>
      <w:r>
        <w:t xml:space="preserve"> </w:t>
      </w:r>
      <w:r>
        <w:t xml:space="preserve">que representa um aumento de 85% e uma taxa de crescimento médio anual</w:t>
      </w:r>
      <w:r>
        <w:t xml:space="preserve"> </w:t>
      </w:r>
      <w:r>
        <w:t xml:space="preserve">de 3,9%. O crescimento deverá ser impulsionado pelos países</w:t>
      </w:r>
      <w:r>
        <w:t xml:space="preserve"> </w:t>
      </w:r>
      <w:r>
        <w:t xml:space="preserve">desenvolvidos, ao se recuperarem da instabilidade económica e pelos</w:t>
      </w:r>
      <w:r>
        <w:t xml:space="preserve"> </w:t>
      </w:r>
      <w:r>
        <w:t xml:space="preserve">países emergentes em continuo ritmo de industrialização. A estimativa é</w:t>
      </w:r>
      <w:r>
        <w:t xml:space="preserve"> </w:t>
      </w:r>
      <w:r>
        <w:t xml:space="preserve">que até 2030, a construção irá representar 14,7% do PIB global, ante</w:t>
      </w:r>
      <w:r>
        <w:t xml:space="preserve"> </w:t>
      </w:r>
      <w:r>
        <w:t xml:space="preserve">12,4% em 2014.</w:t>
      </w:r>
    </w:p>
    <w:p>
      <w:pPr>
        <w:pStyle w:val="BodyText"/>
      </w:pPr>
      <w:r>
        <w:t xml:space="preserve">Na Europa, de acordo com Elżbieta Bieńkowska, EU Commissioner for</w:t>
      </w:r>
      <w:r>
        <w:t xml:space="preserve"> </w:t>
      </w:r>
      <w:r>
        <w:t xml:space="preserve">Internal Market, Industry, Entrepreneurship and SMEs, em prólogo do</w:t>
      </w:r>
      <w:r>
        <w:t xml:space="preserve"> </w:t>
      </w:r>
      <w:r>
        <w:t xml:space="preserve">Handbook for Introduction of Building the Information Modelling by the</w:t>
      </w:r>
      <w:r>
        <w:t xml:space="preserve"> </w:t>
      </w:r>
      <w:r>
        <w:t xml:space="preserve">European Public Sector (EUBIMTaskGroup 2017), os desafios impostos às</w:t>
      </w:r>
      <w:r>
        <w:t xml:space="preserve"> </w:t>
      </w:r>
      <w:r>
        <w:t xml:space="preserve">oportunidades de crescimento do sector de Engenharia e Construção estão</w:t>
      </w:r>
      <w:r>
        <w:t xml:space="preserve"> </w:t>
      </w:r>
      <w:r>
        <w:t xml:space="preserve">associados às mudanças climáticas, a eficiência dos recursos, a maior</w:t>
      </w:r>
      <w:r>
        <w:t xml:space="preserve"> </w:t>
      </w:r>
      <w:r>
        <w:t xml:space="preserve">demanda de assistência social, a urbanização e a imigração, o</w:t>
      </w:r>
      <w:r>
        <w:t xml:space="preserve"> </w:t>
      </w:r>
      <w:r>
        <w:t xml:space="preserve">envelhecimento da infraestrutura, bem como os orçamentos restritos.</w:t>
      </w:r>
      <w:r>
        <w:t xml:space="preserve"> </w:t>
      </w:r>
      <w:r>
        <w:t xml:space="preserve">Desta forma, para atender a esta demanda, é crucial que este sector seja</w:t>
      </w:r>
      <w:r>
        <w:t xml:space="preserve"> </w:t>
      </w:r>
      <w:r>
        <w:t xml:space="preserve">inovador, competitivo, eficiente e focado na sustentabilidade, o que</w:t>
      </w:r>
      <w:r>
        <w:t xml:space="preserve"> </w:t>
      </w:r>
      <w:r>
        <w:t xml:space="preserve">corrobora para a adopção de novas tecnologias que promovam um ambiente</w:t>
      </w:r>
      <w:r>
        <w:t xml:space="preserve"> </w:t>
      </w:r>
      <w:r>
        <w:t xml:space="preserve">colaborativo, maior produtividade, redução de desperdícios e permitam a</w:t>
      </w:r>
      <w:r>
        <w:t xml:space="preserve"> </w:t>
      </w:r>
      <w:r>
        <w:t xml:space="preserve">avaliação sustentável de todo ciclo de vida, como é o caso da</w:t>
      </w:r>
      <w:r>
        <w:t xml:space="preserve"> </w:t>
      </w:r>
      <w:r>
        <w:t xml:space="preserve">metodologia BIM.</w:t>
      </w:r>
    </w:p>
    <w:p>
      <w:pPr>
        <w:pStyle w:val="BodyText"/>
      </w:pPr>
      <w:r>
        <w:t xml:space="preserve">Em Portugal, os indicadores económicos da industria da AEC comprovam as</w:t>
      </w:r>
      <w:r>
        <w:t xml:space="preserve"> </w:t>
      </w:r>
      <w:r>
        <w:t xml:space="preserve">perspectivas de crescimento futuro, com um novo arranque a partir de</w:t>
      </w:r>
      <w:r>
        <w:t xml:space="preserve"> </w:t>
      </w:r>
      <w:r>
        <w:t xml:space="preserve">2017. Desde Janeiro de 2017, o Índice de Produção na Construção, em</w:t>
      </w:r>
      <w:r>
        <w:t xml:space="preserve"> </w:t>
      </w:r>
      <w:r>
        <w:t xml:space="preserve">Portugal, permanece positivo, sendo que apresentou a menor taxa em maio,</w:t>
      </w:r>
      <w:r>
        <w:t xml:space="preserve"> </w:t>
      </w:r>
      <w:r>
        <w:t xml:space="preserve">aproximadamente 1%, e desde então vem aumentando gradualmente,</w:t>
      </w:r>
      <w:r>
        <w:t xml:space="preserve"> </w:t>
      </w:r>
      <w:r>
        <w:t xml:space="preserve">atingindo 3% em Janeiro de 2018 (INE 2018), o montante de</w:t>
      </w:r>
      <w:r>
        <w:t xml:space="preserve"> </w:t>
      </w:r>
      <w:r>
        <w:t xml:space="preserve">contratos de empreitadas de obras públicas celebrados no primeiro</w:t>
      </w:r>
      <w:r>
        <w:t xml:space="preserve"> </w:t>
      </w:r>
      <w:r>
        <w:t xml:space="preserve">semestre de 2017 atingiu os 829,5 M€, um aumento de 86%,</w:t>
      </w:r>
      <w:r>
        <w:t xml:space="preserve"> </w:t>
      </w:r>
      <w:r>
        <w:t xml:space="preserve">contrariando a tendência de redução do investimento que se tinha</w:t>
      </w:r>
      <w:r>
        <w:t xml:space="preserve"> </w:t>
      </w:r>
      <w:r>
        <w:t xml:space="preserve">verificado nos últimos anos (AECOPS 2017), e em quadro de</w:t>
      </w:r>
      <w:r>
        <w:t xml:space="preserve"> </w:t>
      </w:r>
      <w:r>
        <w:t xml:space="preserve">indicadores do sector da construção civil e obras públicas apresentado</w:t>
      </w:r>
      <w:r>
        <w:t xml:space="preserve"> </w:t>
      </w:r>
      <w:r>
        <w:t xml:space="preserve">no Relatório de Conjuntura da Construção de Fevereiro de</w:t>
      </w:r>
      <w:r>
        <w:t xml:space="preserve"> </w:t>
      </w:r>
      <w:r>
        <w:t xml:space="preserve">2018 (FEPICOP 2018), foi apresentada uma contabilização de produção</w:t>
      </w:r>
      <w:r>
        <w:t xml:space="preserve"> </w:t>
      </w:r>
      <w:r>
        <w:t xml:space="preserve">global anual do sector de construção de 10.741,8 M€, com um</w:t>
      </w:r>
      <w:r>
        <w:t xml:space="preserve"> </w:t>
      </w:r>
      <w:r>
        <w:t xml:space="preserve">crescimento anual de 5,9% até o final de 2017 e com previsão de</w:t>
      </w:r>
      <w:r>
        <w:t xml:space="preserve"> </w:t>
      </w:r>
      <w:r>
        <w:t xml:space="preserve">crescimento de 4,5% no ano de 2018. Contudo, neste momento oportuno é</w:t>
      </w:r>
      <w:r>
        <w:t xml:space="preserve"> </w:t>
      </w:r>
      <w:r>
        <w:t xml:space="preserve">imprescindível realizar os investimentos necessários na eficiência de</w:t>
      </w:r>
      <w:r>
        <w:t xml:space="preserve"> </w:t>
      </w:r>
      <w:r>
        <w:t xml:space="preserve">todo o ciclo de produção da industria da  AEC, para garantir a</w:t>
      </w:r>
      <w:r>
        <w:t xml:space="preserve"> </w:t>
      </w:r>
      <w:r>
        <w:t xml:space="preserve">competitividade nos âmbitos nacional e internacional e a</w:t>
      </w:r>
      <w:r>
        <w:t xml:space="preserve"> </w:t>
      </w:r>
      <w:r>
        <w:t xml:space="preserve">sustentabilidade empresarial dos diversos intervenientes portugueses</w:t>
      </w:r>
      <w:r>
        <w:t xml:space="preserve"> </w:t>
      </w:r>
      <w:r>
        <w:t xml:space="preserve">envolvidos em concordância com o que vem sendo preconizado para todo o</w:t>
      </w:r>
      <w:r>
        <w:t xml:space="preserve"> </w:t>
      </w:r>
      <w:r>
        <w:t xml:space="preserve">mercado comum europeu.  </w:t>
      </w:r>
    </w:p>
    <w:p>
      <w:pPr>
        <w:pStyle w:val="BodyText"/>
      </w:pPr>
      <w:r>
        <w:t xml:space="preserve">Neste contexto, é importante destacar que do ponto de vista da</w:t>
      </w:r>
      <w:r>
        <w:t xml:space="preserve"> </w:t>
      </w:r>
      <w:r>
        <w:t xml:space="preserve">implementação do BIM, o cenário actual é promissor em Portugal, pois a</w:t>
      </w:r>
      <w:r>
        <w:t xml:space="preserve"> </w:t>
      </w:r>
      <w:r>
        <w:t xml:space="preserve">indústria da AEC se apresenta em crescimento, momento ideal para a</w:t>
      </w:r>
      <w:r>
        <w:t xml:space="preserve"> </w:t>
      </w:r>
      <w:r>
        <w:t xml:space="preserve">expansão e consolidação da metodologia BIM. Sempre é relevante reflectir</w:t>
      </w:r>
      <w:r>
        <w:t xml:space="preserve"> </w:t>
      </w:r>
      <w:r>
        <w:t xml:space="preserve">que a indústria da construção movimenta vários sectores da economia, a</w:t>
      </w:r>
      <w:r>
        <w:t xml:space="preserve"> </w:t>
      </w:r>
      <w:r>
        <w:t xml:space="preserve">montante e a jusante da sua cadeia de produção, sendo assim um dos</w:t>
      </w:r>
      <w:r>
        <w:t xml:space="preserve"> </w:t>
      </w:r>
      <w:r>
        <w:t xml:space="preserve">maiores impulsionadores da economia nacional, não só pela criação de</w:t>
      </w:r>
      <w:r>
        <w:t xml:space="preserve"> </w:t>
      </w:r>
      <w:r>
        <w:t xml:space="preserve">riqueza, mas também de emprego. 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5" w:name="implementação-bim-em-portugal"/>
      <w:bookmarkEnd w:id="25"/>
      <w:r>
        <w:t xml:space="preserve">4.    Implementação BIM em</w:t>
      </w:r>
      <w:r>
        <w:t xml:space="preserve"> </w:t>
      </w:r>
      <w:r>
        <w:t xml:space="preserve">Portugal</w:t>
      </w:r>
    </w:p>
    <w:p>
      <w:pPr>
        <w:pStyle w:val="FirstParagraph"/>
      </w:pPr>
      <w:r>
        <w:t xml:space="preserve">Em relação a outras regiões da Europa e alguns países não europeus, a</w:t>
      </w:r>
      <w:r>
        <w:t xml:space="preserve"> </w:t>
      </w:r>
      <w:r>
        <w:t xml:space="preserve">implementação BIM em Portugal até agora se encontra numa fase</w:t>
      </w:r>
      <w:r>
        <w:t xml:space="preserve"> </w:t>
      </w:r>
      <w:r>
        <w:t xml:space="preserve">relativamente atrasada, contudo há de se observar um grande esforço para</w:t>
      </w:r>
      <w:r>
        <w:t xml:space="preserve"> </w:t>
      </w:r>
      <w:r>
        <w:t xml:space="preserve">reversão da situação atual.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26" w:name="evolução-de-trabalhos-e-divulgação"/>
      <w:bookmarkEnd w:id="26"/>
      <w:r>
        <w:t xml:space="preserve">4.1.    Evolução de trabalhos e divulgação</w:t>
      </w:r>
      <w:r>
        <w:t xml:space="preserve"> </w:t>
      </w:r>
      <w:r>
        <w:t xml:space="preserve"> </w:t>
      </w:r>
    </w:p>
    <w:p>
      <w:pPr>
        <w:pStyle w:val="FirstParagraph"/>
      </w:pPr>
      <w:r>
        <w:t xml:space="preserve">Diversas entidades em Portugal, ao longo dos últimos anos têm</w:t>
      </w:r>
      <w:r>
        <w:t xml:space="preserve"> </w:t>
      </w:r>
      <w:r>
        <w:t xml:space="preserve">desenvolvido ações que demonstram o interesse e vontade em discutir e</w:t>
      </w:r>
      <w:r>
        <w:t xml:space="preserve"> </w:t>
      </w:r>
      <w:r>
        <w:t xml:space="preserve">disseminar o paradigma BIM para incentivar a sua implementação. Estas</w:t>
      </w:r>
      <w:r>
        <w:t xml:space="preserve"> </w:t>
      </w:r>
      <w:r>
        <w:t xml:space="preserve">iniciativas transversais vêm agrupando empresas, organismos do estado,</w:t>
      </w:r>
      <w:r>
        <w:t xml:space="preserve"> </w:t>
      </w:r>
      <w:r>
        <w:t xml:space="preserve">universidades e associação de profissionais em torno do objetivo comum</w:t>
      </w:r>
      <w:r>
        <w:t xml:space="preserve"> </w:t>
      </w:r>
      <w:r>
        <w:t xml:space="preserve">de estimular o uso da metodologia BIM na indústria da AEC.</w:t>
      </w:r>
    </w:p>
    <w:p>
      <w:pPr>
        <w:pStyle w:val="BodyText"/>
      </w:pPr>
      <w:r>
        <w:t xml:space="preserve">Dentre as iniciativas, há de se destacar a criação do GT BIM pela</w:t>
      </w:r>
      <w:r>
        <w:t xml:space="preserve"> </w:t>
      </w:r>
      <w:r>
        <w:t xml:space="preserve">Plataforma Tecnológica Portuguesa de Construção (PTPC), BIMForum</w:t>
      </w:r>
      <w:r>
        <w:t xml:space="preserve"> </w:t>
      </w:r>
      <w:r>
        <w:t xml:space="preserve">Portugal e o BIMCLUB. O GT BIM foi formado por docentes de várias</w:t>
      </w:r>
      <w:r>
        <w:t xml:space="preserve"> </w:t>
      </w:r>
      <w:r>
        <w:t xml:space="preserve">universidades do país e por profissionais com vasta experiência em BIM,</w:t>
      </w:r>
      <w:r>
        <w:t xml:space="preserve"> </w:t>
      </w:r>
      <w:r>
        <w:t xml:space="preserve">enquanto o BIMForum Portugal, foi originado por gabinetes de projeto,</w:t>
      </w:r>
      <w:r>
        <w:t xml:space="preserve"> </w:t>
      </w:r>
      <w:r>
        <w:t xml:space="preserve">empresas de construção, instituições de ensino superior e empresas</w:t>
      </w:r>
      <w:r>
        <w:t xml:space="preserve"> </w:t>
      </w:r>
      <w:r>
        <w:t xml:space="preserve">representantes de diferentes </w:t>
      </w:r>
      <w:r>
        <w:rPr>
          <w:i/>
        </w:rPr>
        <w:t xml:space="preserve">softwares </w:t>
      </w:r>
      <w:r>
        <w:t xml:space="preserve">BIM. Já o BIMCLUB foi</w:t>
      </w:r>
      <w:r>
        <w:t xml:space="preserve"> </w:t>
      </w:r>
      <w:r>
        <w:t xml:space="preserve">promovido por docentes e estudantes, em meio académico, envolvidas na</w:t>
      </w:r>
      <w:r>
        <w:t xml:space="preserve"> </w:t>
      </w:r>
      <w:r>
        <w:t xml:space="preserve">divulgação do BIM em Portugal e curiosas por aprender, fomentando a</w:t>
      </w:r>
      <w:r>
        <w:t xml:space="preserve"> </w:t>
      </w:r>
      <w:r>
        <w:t xml:space="preserve">partilha de conhecimentos e práticas colaborativas (</w:t>
      </w:r>
      <w:r>
        <w:t xml:space="preserve">“</w:t>
      </w:r>
      <w:r>
        <w:t xml:space="preserve">BIMCLUB</w:t>
      </w:r>
      <w:r>
        <w:t xml:space="preserve">”</w:t>
      </w:r>
      <w:r>
        <w:t xml:space="preserve">, n.d.).</w:t>
      </w:r>
    </w:p>
    <w:p>
      <w:pPr>
        <w:pStyle w:val="BodyText"/>
      </w:pPr>
      <w:r>
        <w:t xml:space="preserve">Contudo, dentre as iniciativas, uma das mais dinâmicas e que vem</w:t>
      </w:r>
      <w:r>
        <w:t xml:space="preserve"> </w:t>
      </w:r>
      <w:r>
        <w:t xml:space="preserve">assumindo a liderança nas ações de implementação da metodologia BIM, com</w:t>
      </w:r>
      <w:r>
        <w:t xml:space="preserve"> </w:t>
      </w:r>
      <w:r>
        <w:t xml:space="preserve">integração europeia e internacional, é a Comissão Técnica de</w:t>
      </w:r>
      <w:r>
        <w:t xml:space="preserve"> </w:t>
      </w:r>
      <w:r>
        <w:t xml:space="preserve">Normalização BIM Nacional, a CT 197, coordenada pelo Organismo de</w:t>
      </w:r>
      <w:r>
        <w:t xml:space="preserve"> </w:t>
      </w:r>
      <w:r>
        <w:t xml:space="preserve">Normalização Setorial do Instituto Superior Técnico (ONS/IST) e que atua</w:t>
      </w:r>
      <w:r>
        <w:t xml:space="preserve"> </w:t>
      </w:r>
      <w:r>
        <w:t xml:space="preserve">em âmbito nacional refletindo os trabalhos desenvolvidos pela Comissão</w:t>
      </w:r>
      <w:r>
        <w:t xml:space="preserve"> </w:t>
      </w:r>
      <w:r>
        <w:t xml:space="preserve">Técnica de Normalização BIM Europeia (CEN/TC442) e pela Comissão Técnica</w:t>
      </w:r>
      <w:r>
        <w:t xml:space="preserve"> </w:t>
      </w:r>
      <w:r>
        <w:t xml:space="preserve">de Normalização ISO no domínio dos edifícios e obras de engenharia civil</w:t>
      </w:r>
      <w:r>
        <w:t xml:space="preserve"> </w:t>
      </w:r>
      <w:r>
        <w:t xml:space="preserve">(ISO/TC59), sendo a entidade delegada pelo Instituto Português da</w:t>
      </w:r>
      <w:r>
        <w:t xml:space="preserve"> </w:t>
      </w:r>
      <w:r>
        <w:t xml:space="preserve">Qualidade como responsável pelo desenvolvimento da normalização no</w:t>
      </w:r>
      <w:r>
        <w:t xml:space="preserve"> </w:t>
      </w:r>
      <w:r>
        <w:t xml:space="preserve">âmbito dos sistemas de classificação, modelação da informação e</w:t>
      </w:r>
      <w:r>
        <w:t xml:space="preserve"> </w:t>
      </w:r>
      <w:r>
        <w:t xml:space="preserve">processos ao longo do ciclo de vida dos empreendimentos de</w:t>
      </w:r>
      <w:r>
        <w:t xml:space="preserve"> </w:t>
      </w:r>
      <w:r>
        <w:t xml:space="preserve">construção (</w:t>
      </w:r>
      <w:r>
        <w:t xml:space="preserve">“</w:t>
      </w:r>
      <w:r>
        <w:t xml:space="preserve">CT 197</w:t>
      </w:r>
      <w:r>
        <w:t xml:space="preserve">”</w:t>
      </w:r>
      <w:r>
        <w:t xml:space="preserve">, n.d.).</w:t>
      </w:r>
    </w:p>
    <w:p>
      <w:pPr>
        <w:pStyle w:val="BodyText"/>
      </w:pPr>
      <w:r>
        <w:t xml:space="preserve">A partir destas iniciativas e através de outras entidades vêm sendo</w:t>
      </w:r>
      <w:r>
        <w:t xml:space="preserve"> </w:t>
      </w:r>
      <w:r>
        <w:t xml:space="preserve">organizados diversos eventos e cursos com a temática BIM. Um dos</w:t>
      </w:r>
      <w:r>
        <w:t xml:space="preserve"> </w:t>
      </w:r>
      <w:r>
        <w:t xml:space="preserve">primeiros eventos BIM em Portugal o foi o Workshop Internacional – Novo</w:t>
      </w:r>
      <w:r>
        <w:t xml:space="preserve"> </w:t>
      </w:r>
      <w:r>
        <w:t xml:space="preserve">Modelo de Informação na Construção – Building Information Model</w:t>
      </w:r>
      <w:r>
        <w:t xml:space="preserve"> </w:t>
      </w:r>
      <w:r>
        <w:t xml:space="preserve">realizado no ano de 2006.</w:t>
      </w:r>
    </w:p>
    <w:p>
      <w:pPr>
        <w:pStyle w:val="BodyText"/>
      </w:pPr>
      <w:r>
        <w:t xml:space="preserve">Em 2012, o GT BIM e BIMForum realizaram o 1º Workshop Nacional BIM,</w:t>
      </w:r>
      <w:r>
        <w:t xml:space="preserve"> </w:t>
      </w:r>
      <w:r>
        <w:t xml:space="preserve">subordinado ao tema</w:t>
      </w:r>
      <w:r>
        <w:t xml:space="preserve"> </w:t>
      </w:r>
      <w:r>
        <w:t xml:space="preserve">“</w:t>
      </w:r>
      <w:r>
        <w:rPr>
          <w:i/>
        </w:rPr>
        <w:t xml:space="preserve">BIM em Portugal: O estado da arte e o</w:t>
      </w:r>
      <w:r>
        <w:rPr>
          <w:i/>
        </w:rPr>
        <w:t xml:space="preserve"> </w:t>
      </w:r>
      <w:r>
        <w:rPr>
          <w:i/>
        </w:rPr>
        <w:t xml:space="preserve">futuro</w:t>
      </w:r>
      <w:r>
        <w:t xml:space="preserve">”</w:t>
      </w:r>
      <w:r>
        <w:t xml:space="preserve">, no centro de congressos do Laboratório Nacional de Engenharia</w:t>
      </w:r>
      <w:r>
        <w:t xml:space="preserve"> </w:t>
      </w:r>
      <w:r>
        <w:t xml:space="preserve">Civil em Lisboa. Enquanto isso, na Universidade do Minho, ainda em 2012,</w:t>
      </w:r>
      <w:r>
        <w:t xml:space="preserve"> </w:t>
      </w:r>
      <w:r>
        <w:t xml:space="preserve">foi promovido o Seminário</w:t>
      </w:r>
      <w:r>
        <w:t xml:space="preserve"> </w:t>
      </w:r>
      <w:r>
        <w:rPr>
          <w:i/>
        </w:rPr>
        <w:t xml:space="preserve">Building Information Modeling</w:t>
      </w:r>
      <w:r>
        <w:t xml:space="preserve"> </w:t>
      </w:r>
      <w:r>
        <w:t xml:space="preserve">–</w:t>
      </w:r>
      <w:r>
        <w:t xml:space="preserve"> </w:t>
      </w:r>
      <w:r>
        <w:t xml:space="preserve"> </w:t>
      </w:r>
      <w:r>
        <w:rPr>
          <w:i/>
        </w:rPr>
        <w:t xml:space="preserve">Possibilidades e Desafios para a Arquitetura e</w:t>
      </w:r>
      <w:r>
        <w:rPr>
          <w:i/>
        </w:rPr>
        <w:t xml:space="preserve"> </w:t>
      </w:r>
      <w:r>
        <w:rPr>
          <w:i/>
        </w:rPr>
        <w:t xml:space="preserve">Engenharia</w:t>
      </w:r>
      <w:r>
        <w:t xml:space="preserve">.</w:t>
      </w:r>
    </w:p>
    <w:p>
      <w:pPr>
        <w:pStyle w:val="BodyText"/>
      </w:pPr>
      <w:r>
        <w:t xml:space="preserve">No ano de 2013, foi lançada a 1ª Conferência Internacional sobre o tema</w:t>
      </w:r>
      <w:r>
        <w:t xml:space="preserve"> </w:t>
      </w:r>
      <w:r>
        <w:t xml:space="preserve">“</w:t>
      </w:r>
      <w:r>
        <w:t xml:space="preserve">A Metodologia Building Information Modelling (BIM) – Uma Mudança de</w:t>
      </w:r>
      <w:r>
        <w:t xml:space="preserve"> </w:t>
      </w:r>
      <w:r>
        <w:t xml:space="preserve">Paradigma</w:t>
      </w:r>
      <w:r>
        <w:t xml:space="preserve">”</w:t>
      </w:r>
      <w:r>
        <w:t xml:space="preserve"> </w:t>
      </w:r>
      <w:r>
        <w:t xml:space="preserve">no Porto, e neste mesmo ano foram organizados uma Sessão de</w:t>
      </w:r>
      <w:r>
        <w:t xml:space="preserve"> </w:t>
      </w:r>
      <w:r>
        <w:t xml:space="preserve">Introdução ao BIM pelo Núcleo de Tecnologias de Informação na Engenharia</w:t>
      </w:r>
      <w:r>
        <w:t xml:space="preserve"> </w:t>
      </w:r>
      <w:r>
        <w:t xml:space="preserve">Civil (NTIEC) da Universidade do Porto, e um Workshop de Modelação</w:t>
      </w:r>
      <w:r>
        <w:t xml:space="preserve"> </w:t>
      </w:r>
      <w:r>
        <w:rPr>
          <w:i/>
        </w:rPr>
        <w:t xml:space="preserve">“</w:t>
      </w:r>
      <w:r>
        <w:rPr>
          <w:i/>
        </w:rPr>
        <w:t xml:space="preserve">BIM nas Estruturas de Betão Armado</w:t>
      </w:r>
      <w:r>
        <w:rPr>
          <w:i/>
        </w:rPr>
        <w:t xml:space="preserve">”</w:t>
      </w:r>
      <w:r>
        <w:t xml:space="preserve"> </w:t>
      </w:r>
      <w:r>
        <w:t xml:space="preserve">pela Universidade do</w:t>
      </w:r>
      <w:r>
        <w:t xml:space="preserve"> </w:t>
      </w:r>
      <w:r>
        <w:t xml:space="preserve">Minho.</w:t>
      </w:r>
    </w:p>
    <w:p>
      <w:pPr>
        <w:pStyle w:val="BodyText"/>
      </w:pPr>
      <w:r>
        <w:t xml:space="preserve">No ano seguinte, houve a 2ª Conferencia Internacional sobre o tema</w:t>
      </w:r>
      <w:r>
        <w:t xml:space="preserve"> </w:t>
      </w:r>
      <w:r>
        <w:t xml:space="preserve">“</w:t>
      </w:r>
      <w:r>
        <w:t xml:space="preserve">Metodologia Building Information Modeling (BIM) – Desafios para a</w:t>
      </w:r>
      <w:r>
        <w:t xml:space="preserve"> </w:t>
      </w:r>
      <w:r>
        <w:t xml:space="preserve">Superação</w:t>
      </w:r>
      <w:r>
        <w:t xml:space="preserve">”</w:t>
      </w:r>
      <w:r>
        <w:t xml:space="preserve">, em Lisboa, e a partir de 2014, a Ordem dos engenheiros de</w:t>
      </w:r>
      <w:r>
        <w:t xml:space="preserve"> </w:t>
      </w:r>
      <w:r>
        <w:t xml:space="preserve">Portugal vem promovendo cursos de BIM anualmente, com a participação de</w:t>
      </w:r>
      <w:r>
        <w:t xml:space="preserve"> </w:t>
      </w:r>
      <w:r>
        <w:t xml:space="preserve">docentes pertencentes ao GT BIM e profissionais com experiência em BIM.</w:t>
      </w:r>
    </w:p>
    <w:p>
      <w:pPr>
        <w:pStyle w:val="BodyText"/>
      </w:pPr>
      <w:r>
        <w:t xml:space="preserve">O iiSBE Portugal (Iniciativa Internacional para Sustentabilidade do</w:t>
      </w:r>
      <w:r>
        <w:t xml:space="preserve"> </w:t>
      </w:r>
      <w:r>
        <w:t xml:space="preserve">Ambiente Construído – Portugal), desde 2015 também promove anualmente</w:t>
      </w:r>
      <w:r>
        <w:t xml:space="preserve"> </w:t>
      </w:r>
      <w:r>
        <w:t xml:space="preserve">cursos de formação BIM, por entender o BIM como uma metodologia</w:t>
      </w:r>
      <w:r>
        <w:t xml:space="preserve"> </w:t>
      </w:r>
      <w:r>
        <w:t xml:space="preserve">colaborativa de projeto, construção e gestão do processo construtivo</w:t>
      </w:r>
      <w:r>
        <w:t xml:space="preserve"> </w:t>
      </w:r>
      <w:r>
        <w:t xml:space="preserve">importante para a evolução da sustentabilidade do ambiente construído.</w:t>
      </w:r>
    </w:p>
    <w:p>
      <w:pPr>
        <w:pStyle w:val="BodyText"/>
      </w:pPr>
      <w:r>
        <w:t xml:space="preserve">A partir de então a formação na temática BIM vem sendo implementada</w:t>
      </w:r>
      <w:r>
        <w:t xml:space="preserve"> </w:t>
      </w:r>
      <w:r>
        <w:t xml:space="preserve">gradualmente em diversos cursos de formação de arquitetura e engenharia,</w:t>
      </w:r>
      <w:r>
        <w:t xml:space="preserve"> </w:t>
      </w:r>
      <w:r>
        <w:t xml:space="preserve">principalmente quando associados ao mestrado e doutorado, assim como</w:t>
      </w:r>
      <w:r>
        <w:t xml:space="preserve"> </w:t>
      </w:r>
      <w:r>
        <w:t xml:space="preserve">diversos workshops, palestras e seminário têm sido ofertados para</w:t>
      </w:r>
      <w:r>
        <w:t xml:space="preserve"> </w:t>
      </w:r>
      <w:r>
        <w:t xml:space="preserve">enriquecimento técnico dos profissionais que atuam na indústria da AEC.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Há ainda de se destacar que no ano de 2016, Portugal foi selecionado</w:t>
      </w:r>
      <w:r>
        <w:t xml:space="preserve"> </w:t>
      </w:r>
      <w:r>
        <w:t xml:space="preserve">como palco do RTC </w:t>
      </w:r>
      <w:r>
        <w:rPr>
          <w:i/>
        </w:rPr>
        <w:t xml:space="preserve">Europe </w:t>
      </w:r>
      <w:r>
        <w:t xml:space="preserve">2016, que decorreu no edifício da</w:t>
      </w:r>
      <w:r>
        <w:t xml:space="preserve"> </w:t>
      </w:r>
      <w:r>
        <w:t xml:space="preserve">Alfândega do Porto, fazendo de 2016 o ano BIM em Portugal. O ISEPBIM</w:t>
      </w:r>
      <w:r>
        <w:t xml:space="preserve"> </w:t>
      </w:r>
      <w:r>
        <w:t xml:space="preserve">(Instituto Superior de Engenharia do Porto BIM) desde então juntou-se ao</w:t>
      </w:r>
      <w:r>
        <w:t xml:space="preserve"> </w:t>
      </w:r>
      <w:r>
        <w:t xml:space="preserve">RTC numa parceria com o objetivo de potenciar a disseminação do BIM em</w:t>
      </w:r>
      <w:r>
        <w:t xml:space="preserve"> </w:t>
      </w:r>
      <w:r>
        <w:t xml:space="preserve">Portugal, quando vieram a promover o BIMTI (BIM Trends and Innovation),</w:t>
      </w:r>
      <w:r>
        <w:t xml:space="preserve"> </w:t>
      </w:r>
      <w:r>
        <w:t xml:space="preserve">que teve sua primeira edição no mesmo ano de 2016, e sua segunda edição</w:t>
      </w:r>
      <w:r>
        <w:t xml:space="preserve"> </w:t>
      </w:r>
      <w:r>
        <w:t xml:space="preserve">em 2017. Outro destaque foi a formação de uma colaboração entre o</w:t>
      </w:r>
      <w:r>
        <w:t xml:space="preserve"> </w:t>
      </w:r>
      <w:r>
        <w:t xml:space="preserve">Instituto Superior Técnico, Universidade do Porto e Universidade do</w:t>
      </w:r>
      <w:r>
        <w:t xml:space="preserve"> </w:t>
      </w:r>
      <w:r>
        <w:t xml:space="preserve">Minho, junto a Ordem dos Engenheiros e Ordem dos Arquitetos através do</w:t>
      </w:r>
      <w:r>
        <w:t xml:space="preserve"> </w:t>
      </w:r>
      <w:r>
        <w:t xml:space="preserve">CT 197, para promover em 2016 o 1º Congresso Português de Building</w:t>
      </w:r>
      <w:r>
        <w:t xml:space="preserve"> </w:t>
      </w:r>
      <w:r>
        <w:t xml:space="preserve">Information Modelling, em Guimarães, sendo que sua segunda edição está</w:t>
      </w:r>
      <w:r>
        <w:t xml:space="preserve"> </w:t>
      </w:r>
      <w:r>
        <w:t xml:space="preserve">prevista para 2018 em Lisboa.</w:t>
      </w:r>
    </w:p>
    <w:p>
      <w:pPr>
        <w:pStyle w:val="Heading2"/>
      </w:pPr>
      <w:bookmarkStart w:id="27" w:name="estado-da-arte-atual"/>
      <w:bookmarkEnd w:id="27"/>
      <w:r>
        <w:t xml:space="preserve">4.2.    Estado da arte atual  </w:t>
      </w:r>
    </w:p>
    <w:p>
      <w:pPr>
        <w:pStyle w:val="FirstParagraph"/>
      </w:pPr>
      <w:r>
        <w:t xml:space="preserve">Em Portugal há um número crescente de publicações sobre o uso da</w:t>
      </w:r>
      <w:r>
        <w:t xml:space="preserve"> </w:t>
      </w:r>
      <w:r>
        <w:t xml:space="preserve">metodologia BIM, entretanto poucas são aquelas a respeito do estado de</w:t>
      </w:r>
      <w:r>
        <w:t xml:space="preserve"> </w:t>
      </w:r>
      <w:r>
        <w:t xml:space="preserve">adoção na indústria da AEC. O conhecimento sobre o estado de</w:t>
      </w:r>
      <w:r>
        <w:t xml:space="preserve"> </w:t>
      </w:r>
      <w:r>
        <w:t xml:space="preserve">implementação é fundamental para que se possa perceber se o setor se</w:t>
      </w:r>
      <w:r>
        <w:t xml:space="preserve"> </w:t>
      </w:r>
      <w:r>
        <w:t xml:space="preserve">encontra preparado para receber as ferramentas BIM e para se considerar</w:t>
      </w:r>
      <w:r>
        <w:t xml:space="preserve"> </w:t>
      </w:r>
      <w:r>
        <w:t xml:space="preserve">se devem haver incentivos para acelerar essa adoção. Uma das barreiras,</w:t>
      </w:r>
      <w:r>
        <w:t xml:space="preserve"> </w:t>
      </w:r>
      <w:r>
        <w:t xml:space="preserve">geralmente, colocadas à adoção de BIM são os elevados custos de inserção</w:t>
      </w:r>
      <w:r>
        <w:t xml:space="preserve"> </w:t>
      </w:r>
      <w:r>
        <w:t xml:space="preserve">da metodologia no ambiente de trabalho, não só pelos valores associados</w:t>
      </w:r>
      <w:r>
        <w:t xml:space="preserve"> </w:t>
      </w:r>
      <w:r>
        <w:t xml:space="preserve">a aquisição de licença de software BIM, mas também associados a</w:t>
      </w:r>
      <w:r>
        <w:t xml:space="preserve"> </w:t>
      </w:r>
      <w:r>
        <w:t xml:space="preserve">treinamentos e formação dos recursos humanos.</w:t>
      </w:r>
    </w:p>
    <w:p>
      <w:pPr>
        <w:pStyle w:val="BodyText"/>
      </w:pPr>
      <w:r>
        <w:t xml:space="preserve">O inquérito mais abrangente já realizado em Portugal até o momento</w:t>
      </w:r>
      <w:r>
        <w:t xml:space="preserve"> </w:t>
      </w:r>
      <w:r>
        <w:t xml:space="preserve">buscou contar com a representatividade dos diversos intervenientes do</w:t>
      </w:r>
      <w:r>
        <w:t xml:space="preserve"> </w:t>
      </w:r>
      <w:r>
        <w:t xml:space="preserve">setor da construção, conforme pode ser observado no esquema da Figura 2</w:t>
      </w:r>
      <w:r>
        <w:t xml:space="preserve"> </w:t>
      </w:r>
      <w:r>
        <w:t xml:space="preserve">(Venâncio 2015).</w:t>
      </w:r>
    </w:p>
    <w:p>
      <w:pPr>
        <w:pStyle w:val="FigureWithCaption"/>
      </w:pPr>
      <w:r>
        <w:drawing>
          <wp:inline>
            <wp:extent cx="1353600" cy="715200"/>
            <wp:effectExtent b="0" l="0" r="0" t="0"/>
            <wp:docPr descr="Caracterização do perfil dos respondentes de acordo com o grupo inquirido (Venâncio 2015). " title="" id="1" name="Picture"/>
            <a:graphic>
              <a:graphicData uri="http://schemas.openxmlformats.org/drawingml/2006/picture">
                <pic:pic>
                  <pic:nvPicPr>
                    <pic:cNvPr descr="figures/Caracterizacao-de-intervenientes/Caracterizacao-de-intervenient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7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Caracterização do perfil dos respondentes de acordo com o grupo</w:t>
      </w:r>
      <w:r>
        <w:t xml:space="preserve"> </w:t>
      </w:r>
      <w:r>
        <w:t xml:space="preserve">inquirido (Venâncio 2015).</w:t>
      </w:r>
      <w:r>
        <w:t xml:space="preserve"> </w:t>
      </w:r>
    </w:p>
    <w:p>
      <w:pPr>
        <w:pStyle w:val="BodyText"/>
      </w:pPr>
      <w:r>
        <w:t xml:space="preserve">Este estudo demonstra que o estado de implantação de BIM em Portugal,</w:t>
      </w:r>
      <w:r>
        <w:t xml:space="preserve"> </w:t>
      </w:r>
      <w:r>
        <w:t xml:space="preserve">apesar de crescente, é ainda inicial quando comparado a vários países da</w:t>
      </w:r>
      <w:r>
        <w:t xml:space="preserve"> </w:t>
      </w:r>
      <w:r>
        <w:t xml:space="preserve">Europa, uma vez que, como pode ser verificado na Figura 3, 47,5% dos</w:t>
      </w:r>
      <w:r>
        <w:t xml:space="preserve"> </w:t>
      </w:r>
      <w:r>
        <w:t xml:space="preserve">respondentes afirmaram não ter conhecimento do conceito BIM e dentre</w:t>
      </w:r>
      <w:r>
        <w:t xml:space="preserve"> </w:t>
      </w:r>
      <w:r>
        <w:t xml:space="preserve">aqueles que afirmam conhecer, a maior parte adquiriu conhecimento</w:t>
      </w:r>
      <w:r>
        <w:t xml:space="preserve"> </w:t>
      </w:r>
      <w:r>
        <w:t xml:space="preserve">através de pesquisa. E ainda, o esquema da Figura 4 mostra que dos 379</w:t>
      </w:r>
      <w:r>
        <w:t xml:space="preserve"> </w:t>
      </w:r>
      <w:r>
        <w:t xml:space="preserve">respondentes apenas 45 gabinetes de projeto e 3 empresas de construção</w:t>
      </w:r>
      <w:r>
        <w:t xml:space="preserve"> </w:t>
      </w:r>
      <w:r>
        <w:t xml:space="preserve">haviam implementado a metodologia BIM  (Venâncio 2015). 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042800" cy="642000"/>
            <wp:effectExtent b="0" l="0" r="0" t="0"/>
            <wp:docPr descr="Análise de respondentes que conhecem o conceito BIM e fonte desse conhecimento (Venâncio 2015). " title="" id="1" name="Picture"/>
            <a:graphic>
              <a:graphicData uri="http://schemas.openxmlformats.org/drawingml/2006/picture">
                <pic:pic>
                  <pic:nvPicPr>
                    <pic:cNvPr descr="figures/Conhecimento-sobre-a-metodologia-BIM/Conhecimento-sobre-a-metodologia-BI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00" cy="64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Análise de respondentes que conhecem o conceito BIM e fonte desse</w:t>
      </w:r>
      <w:r>
        <w:t xml:space="preserve"> </w:t>
      </w:r>
      <w:r>
        <w:t xml:space="preserve">conhecimento (Venâncio 2015).</w:t>
      </w:r>
      <w:r>
        <w:t xml:space="preserve"> </w:t>
      </w:r>
    </w:p>
    <w:p>
      <w:pPr>
        <w:pStyle w:val="FigureWithCaption"/>
      </w:pPr>
      <w:r>
        <w:drawing>
          <wp:inline>
            <wp:extent cx="1354800" cy="780000"/>
            <wp:effectExtent b="0" l="0" r="0" t="0"/>
            <wp:docPr descr="Esquema resumo de implementação BIM (Venâncio 2015). " title="" id="1" name="Picture"/>
            <a:graphic>
              <a:graphicData uri="http://schemas.openxmlformats.org/drawingml/2006/picture">
                <pic:pic>
                  <pic:nvPicPr>
                    <pic:cNvPr descr="figures/Implementacao-BIM/Implementacao-BI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00" cy="7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Esquema resumo de implementação BIM (Venâncio 2015).</w:t>
      </w:r>
      <w:r>
        <w:t xml:space="preserve"> </w:t>
      </w:r>
    </w:p>
    <w:p>
      <w:pPr>
        <w:pStyle w:val="BodyText"/>
      </w:pPr>
      <w:r>
        <w:t xml:space="preserve">Contudo, apesar deste cenário, é importante salientar que assim como no</w:t>
      </w:r>
      <w:r>
        <w:t xml:space="preserve"> </w:t>
      </w:r>
      <w:r>
        <w:t xml:space="preserve">SmartMarket Report THE BUSINESS VALUE OF BIM(McGraw-HillConstruction 2009), o estudo</w:t>
      </w:r>
      <w:r>
        <w:t xml:space="preserve"> </w:t>
      </w:r>
      <w:r>
        <w:t xml:space="preserve">apresenta um grande percentual de respondentes que considera a</w:t>
      </w:r>
      <w:r>
        <w:t xml:space="preserve"> </w:t>
      </w:r>
      <w:r>
        <w:t xml:space="preserve">metodologia BIM importante ou muito importante no contexto da indústria</w:t>
      </w:r>
      <w:r>
        <w:t xml:space="preserve"> </w:t>
      </w:r>
      <w:r>
        <w:t xml:space="preserve">de AEC em um prazo de 5 anos (Venâncio 2015).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356000" cy="655200"/>
            <wp:effectExtent b="0" l="0" r="0" t="0"/>
            <wp:docPr descr="Comparação da importância da metodologia BIM (Venâncio 2015). " title="" id="1" name="Picture"/>
            <a:graphic>
              <a:graphicData uri="http://schemas.openxmlformats.org/drawingml/2006/picture">
                <pic:pic>
                  <pic:nvPicPr>
                    <pic:cNvPr descr="figures/Importancia-do-BIM-em-5-anos/Importancia-do-BIM-em-5-ano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00" cy="65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Comparação da importância da metodologia BIM (Venâncio 2015).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32" w:name="resultados-preliminares"/>
      <w:bookmarkEnd w:id="32"/>
      <w:r>
        <w:t xml:space="preserve"> 5.    Resultados Preliminares</w:t>
      </w:r>
    </w:p>
    <w:p>
      <w:pPr>
        <w:pStyle w:val="FirstParagraph"/>
      </w:pPr>
      <w:r>
        <w:t xml:space="preserve">   </w:t>
      </w:r>
    </w:p>
    <w:p>
      <w:pPr>
        <w:pStyle w:val="BodyText"/>
      </w:pPr>
      <w:r>
        <w:t xml:space="preserve">Tendo em vista os objetivos definidos na Projeto INNOACE - Atividade 2 -</w:t>
      </w:r>
      <w:r>
        <w:t xml:space="preserve"> </w:t>
      </w:r>
      <w:r>
        <w:t xml:space="preserve">Tarefa do Programa INTERREG V-A Espanha-Portugal (POCTEP) 2014-2020, foi</w:t>
      </w:r>
      <w:r>
        <w:t xml:space="preserve"> </w:t>
      </w:r>
      <w:r>
        <w:t xml:space="preserve">iniciado o levantamento inicial de dados referentes ao diagnóstico do</w:t>
      </w:r>
      <w:r>
        <w:t xml:space="preserve"> </w:t>
      </w:r>
      <w:r>
        <w:t xml:space="preserve">estado de implementação BIM, que serão apresentados neste artigo.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33" w:name="definição-de-parâmetros-para-inquérito"/>
      <w:bookmarkEnd w:id="33"/>
      <w:r>
        <w:t xml:space="preserve">5.1  Definição de parâmetros para</w:t>
      </w:r>
      <w:r>
        <w:t xml:space="preserve"> </w:t>
      </w:r>
      <w:r>
        <w:t xml:space="preserve">inquérito</w:t>
      </w:r>
    </w:p>
    <w:p>
      <w:pPr>
        <w:pStyle w:val="FirstParagraph"/>
      </w:pPr>
      <w:r>
        <w:t xml:space="preserve">Inicialmente, foram definidos como público alvo, para o levantamento de</w:t>
      </w:r>
      <w:r>
        <w:t xml:space="preserve"> </w:t>
      </w:r>
      <w:r>
        <w:t xml:space="preserve">dados, os profissionais que actuam na indústria da AEC nas regiões do</w:t>
      </w:r>
      <w:r>
        <w:t xml:space="preserve"> </w:t>
      </w:r>
      <w:r>
        <w:t xml:space="preserve">Centro e Alentejo de Portugal. Os profissionais foram contactados</w:t>
      </w:r>
      <w:r>
        <w:t xml:space="preserve"> </w:t>
      </w:r>
      <w:r>
        <w:t xml:space="preserve">através da Ordem dos Engenheiros de Portugal - OEP e Ordem dos</w:t>
      </w:r>
      <w:r>
        <w:t xml:space="preserve"> </w:t>
      </w:r>
      <w:r>
        <w:t xml:space="preserve">Arquitectos - OA, através de suas respectivas representações distritais</w:t>
      </w:r>
      <w:r>
        <w:t xml:space="preserve"> </w:t>
      </w:r>
      <w:r>
        <w:t xml:space="preserve">das regiões de estudo.</w:t>
      </w:r>
    </w:p>
    <w:p>
      <w:pPr>
        <w:pStyle w:val="BodyText"/>
      </w:pPr>
      <w:r>
        <w:t xml:space="preserve">Os parâmetros inicialmente definidos para diagnóstico do estado de</w:t>
      </w:r>
      <w:r>
        <w:t xml:space="preserve"> </w:t>
      </w:r>
      <w:r>
        <w:t xml:space="preserve">implantação BIM podem ser agrupados em 4 partes fundamentais:</w:t>
      </w:r>
    </w:p>
    <w:p>
      <w:pPr>
        <w:pStyle w:val="BodyText"/>
      </w:pPr>
      <w:r>
        <w:t xml:space="preserve">·         Definição do perfil pessoal e profissional dos respondentes;</w:t>
      </w:r>
    </w:p>
    <w:p>
      <w:pPr>
        <w:pStyle w:val="BodyText"/>
      </w:pPr>
      <w:r>
        <w:t xml:space="preserve">·         Análise do conhecimento geral sobre metodologia BIM;</w:t>
      </w:r>
    </w:p>
    <w:p>
      <w:pPr>
        <w:pStyle w:val="BodyText"/>
      </w:pPr>
      <w:r>
        <w:t xml:space="preserve">·         Compreensão sobre o estado de implantação BIM;</w:t>
      </w:r>
    </w:p>
    <w:p>
      <w:pPr>
        <w:pStyle w:val="BodyText"/>
      </w:pPr>
      <w:r>
        <w:t xml:space="preserve">·         Interesse sobre investimento futuro (formação) em BIM.</w:t>
      </w:r>
    </w:p>
    <w:p>
      <w:pPr>
        <w:pStyle w:val="BodyText"/>
      </w:pPr>
      <w:r>
        <w:t xml:space="preserve">O objetivo ao final de todo o estudo é identificar as variáveis que</w:t>
      </w:r>
      <w:r>
        <w:t xml:space="preserve"> </w:t>
      </w:r>
      <w:r>
        <w:t xml:space="preserve">influenciam a cerca do conhecimento sobre a metodologia BIM, compreender</w:t>
      </w:r>
      <w:r>
        <w:t xml:space="preserve"> </w:t>
      </w:r>
      <w:r>
        <w:t xml:space="preserve">as motivações, desafios e barreiras associadas à implementação ou não de</w:t>
      </w:r>
      <w:r>
        <w:t xml:space="preserve"> </w:t>
      </w:r>
      <w:r>
        <w:t xml:space="preserve">BIM, e identificar se o setor está sensível à necessidade da utilização</w:t>
      </w:r>
      <w:r>
        <w:t xml:space="preserve"> </w:t>
      </w:r>
      <w:r>
        <w:t xml:space="preserve">de BIM para melhoria da eficiência e produtividade.</w:t>
      </w:r>
    </w:p>
    <w:p>
      <w:pPr>
        <w:pStyle w:val="BodyText"/>
      </w:pPr>
      <w:r>
        <w:t xml:space="preserve">Contudo, nesta fase de estudo, o objetivo específico é utilizar os</w:t>
      </w:r>
      <w:r>
        <w:t xml:space="preserve"> </w:t>
      </w:r>
      <w:r>
        <w:t xml:space="preserve">resultados obtidos para o aprimoramento da abordagem do inquérito junto</w:t>
      </w:r>
      <w:r>
        <w:t xml:space="preserve"> </w:t>
      </w:r>
      <w:r>
        <w:t xml:space="preserve">aos intervenientes da indústria da AEC, para só então buscar uma melhor</w:t>
      </w:r>
      <w:r>
        <w:t xml:space="preserve"> </w:t>
      </w:r>
      <w:r>
        <w:t xml:space="preserve">representatividade a fim de concluir o diagnóstico do estado de</w:t>
      </w:r>
      <w:r>
        <w:t xml:space="preserve"> </w:t>
      </w:r>
      <w:r>
        <w:t xml:space="preserve">implantação BIM nas regiões do Centro e Alentejo de Portugal.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34" w:name="análise-dos-resultados-da-implementação-bim-no-centro-e-alentejo"/>
      <w:bookmarkEnd w:id="34"/>
      <w:r>
        <w:t xml:space="preserve">5.2  Análise dos resultados da implementação BIM no Centro e</w:t>
      </w:r>
      <w:r>
        <w:t xml:space="preserve"> </w:t>
      </w:r>
      <w:r>
        <w:t xml:space="preserve">Alentejo</w:t>
      </w:r>
    </w:p>
    <w:p>
      <w:pPr>
        <w:pStyle w:val="FirstParagraph"/>
      </w:pPr>
      <w:r>
        <w:t xml:space="preserve">Ao final desta fase inicial, foram obtidas 28 respostas, o que</w:t>
      </w:r>
      <w:r>
        <w:t xml:space="preserve"> </w:t>
      </w:r>
      <w:r>
        <w:t xml:space="preserve">representa um número de respondentes restrito em relação ao setor de</w:t>
      </w:r>
      <w:r>
        <w:t xml:space="preserve"> </w:t>
      </w:r>
      <w:r>
        <w:t xml:space="preserve">construção das regiões do Centro e Alentejo. Entretanto, por se tratar</w:t>
      </w:r>
      <w:r>
        <w:t xml:space="preserve"> </w:t>
      </w:r>
      <w:r>
        <w:t xml:space="preserve">de uma abordagem inicial o número de respondentes é suficiente para</w:t>
      </w:r>
      <w:r>
        <w:t xml:space="preserve"> </w:t>
      </w:r>
      <w:r>
        <w:t xml:space="preserve">posterior aperfeiçoamento do inquérito.</w:t>
      </w:r>
    </w:p>
    <w:p>
      <w:pPr>
        <w:pStyle w:val="BodyText"/>
      </w:pPr>
      <w:r>
        <w:rPr>
          <w:b/>
        </w:rPr>
        <w:t xml:space="preserve">Definição do perfil pessoal e profissional dos respondentes</w:t>
      </w:r>
    </w:p>
    <w:p>
      <w:pPr>
        <w:pStyle w:val="BodyText"/>
      </w:pPr>
      <w:r>
        <w:t xml:space="preserve">A princípio, dentre os distritos onde foi possível encaminhar o</w:t>
      </w:r>
      <w:r>
        <w:t xml:space="preserve"> </w:t>
      </w:r>
      <w:r>
        <w:t xml:space="preserve">inquérito, a grande maioria, 78% dos respondentes, estão localizados no</w:t>
      </w:r>
      <w:r>
        <w:t xml:space="preserve"> </w:t>
      </w:r>
      <w:r>
        <w:t xml:space="preserve">distrito de Portalegre, no Alto Alentejo. Do total de respondentes, 79%</w:t>
      </w:r>
      <w:r>
        <w:t xml:space="preserve"> </w:t>
      </w:r>
      <w:r>
        <w:t xml:space="preserve">se declararam do sexo masculino. Quanto a idade, 43% têm entre 36 e 45</w:t>
      </w:r>
      <w:r>
        <w:t xml:space="preserve"> </w:t>
      </w:r>
      <w:r>
        <w:t xml:space="preserve">anos, não houveram respondentes com idade entre 18 a 25 anos e as demais</w:t>
      </w:r>
      <w:r>
        <w:t xml:space="preserve"> </w:t>
      </w:r>
      <w:r>
        <w:t xml:space="preserve">faixas etárias apresentaram percentuais entre 18% a 21% (Figura 6). Em</w:t>
      </w:r>
      <w:r>
        <w:t xml:space="preserve"> </w:t>
      </w:r>
      <w:r>
        <w:t xml:space="preserve">uma análise mais crítica, a ausência de profissionais na faixa etária de</w:t>
      </w:r>
      <w:r>
        <w:t xml:space="preserve"> </w:t>
      </w:r>
      <w:r>
        <w:t xml:space="preserve">18 a 25 pode ser preocupante, tendo em vista o atual arranque econômico</w:t>
      </w:r>
      <w:r>
        <w:t xml:space="preserve"> </w:t>
      </w:r>
      <w:r>
        <w:t xml:space="preserve">e a possibilidade de haver falta de profissionais para sustentar o</w:t>
      </w:r>
      <w:r>
        <w:t xml:space="preserve"> </w:t>
      </w:r>
      <w:r>
        <w:t xml:space="preserve">crescimento do setor da construção.</w:t>
      </w:r>
    </w:p>
    <w:p>
      <w:pPr>
        <w:pStyle w:val="FigureWithCaption"/>
      </w:pPr>
      <w:r>
        <w:drawing>
          <wp:inline>
            <wp:extent cx="1374000" cy="348000"/>
            <wp:effectExtent b="0" l="0" r="0" t="0"/>
            <wp:docPr descr="Perfil pessoal. " title="" id="1" name="Picture"/>
            <a:graphic>
              <a:graphicData uri="http://schemas.openxmlformats.org/drawingml/2006/picture">
                <pic:pic>
                  <pic:nvPicPr>
                    <pic:cNvPr descr="figures/Perfil-Pessoal-2/Perfil-Pessoal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00" cy="3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Perfil pessoal.</w:t>
      </w:r>
      <w:r>
        <w:t xml:space="preserve"> </w:t>
      </w:r>
    </w:p>
    <w:p>
      <w:pPr>
        <w:pStyle w:val="BodyText"/>
      </w:pPr>
      <w:r>
        <w:t xml:space="preserve">O perfil profissional dos respondentes pode ser avaliado na Figura 7,</w:t>
      </w:r>
      <w:r>
        <w:t xml:space="preserve"> </w:t>
      </w:r>
      <w:r>
        <w:t xml:space="preserve">onde observa-se que 57% trabalham por conta de outrem, 21% em</w:t>
      </w:r>
      <w:r>
        <w:t xml:space="preserve"> </w:t>
      </w:r>
      <w:r>
        <w:t xml:space="preserve">administração pública e 22% por conta própria, não havendo estudantes</w:t>
      </w:r>
      <w:r>
        <w:t xml:space="preserve"> </w:t>
      </w:r>
      <w:r>
        <w:t xml:space="preserve">ou desempregados entre os respondentes. O setor de atividade associado a</w:t>
      </w:r>
      <w:r>
        <w:t xml:space="preserve"> </w:t>
      </w:r>
      <w:r>
        <w:t xml:space="preserve">serviços e consultorias em engenharia representam 57%, sendo que as</w:t>
      </w:r>
      <w:r>
        <w:t xml:space="preserve"> </w:t>
      </w:r>
      <w:r>
        <w:t xml:space="preserve">áreas de atividades mais recorrentes são edificação/construção (71,4%),</w:t>
      </w:r>
      <w:r>
        <w:t xml:space="preserve"> </w:t>
      </w:r>
      <w:r>
        <w:t xml:space="preserve">reabilitação/restauro (52,6%), infraestruturas civis (32,1%), cálculo</w:t>
      </w:r>
      <w:r>
        <w:t xml:space="preserve"> </w:t>
      </w:r>
      <w:r>
        <w:t xml:space="preserve">e desenho de estruturas (28,6%), e cálculo e desenho de instalações</w:t>
      </w:r>
      <w:r>
        <w:t xml:space="preserve"> </w:t>
      </w:r>
      <w:r>
        <w:t xml:space="preserve">técnicas (28,6%).</w:t>
      </w:r>
    </w:p>
    <w:p>
      <w:pPr>
        <w:pStyle w:val="FigureWithCaption"/>
      </w:pPr>
      <w:r>
        <w:drawing>
          <wp:inline>
            <wp:extent cx="1437600" cy="781200"/>
            <wp:effectExtent b="0" l="0" r="0" t="0"/>
            <wp:docPr descr="Perfil profissional. " title="" id="1" name="Picture"/>
            <a:graphic>
              <a:graphicData uri="http://schemas.openxmlformats.org/drawingml/2006/picture">
                <pic:pic>
                  <pic:nvPicPr>
                    <pic:cNvPr descr="figures/Perfil-Profissional/Perfil-Profission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00" cy="78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Perfil profissional.</w:t>
      </w:r>
      <w:r>
        <w:t xml:space="preserve"> </w:t>
      </w:r>
    </w:p>
    <w:p>
      <w:pPr>
        <w:pStyle w:val="BodyText"/>
      </w:pPr>
      <w:r>
        <w:rPr>
          <w:b/>
        </w:rPr>
        <w:t xml:space="preserve">Análise do conhecimento geral sobre metodologia BIM</w:t>
      </w:r>
    </w:p>
    <w:p>
      <w:pPr>
        <w:pStyle w:val="BodyText"/>
      </w:pPr>
      <w:r>
        <w:t xml:space="preserve">Através de algumas questões buscou-se obter um panorama geral sobre</w:t>
      </w:r>
      <w:r>
        <w:t xml:space="preserve"> </w:t>
      </w:r>
      <w:r>
        <w:t xml:space="preserve">conhecimento e implementação da metodologia BIM, como pode ser observado</w:t>
      </w:r>
      <w:r>
        <w:t xml:space="preserve"> </w:t>
      </w:r>
      <w:r>
        <w:t xml:space="preserve">na Figura 8. Dentre os 28 respondentes inquiridos, 19 (68%) afirmam ter</w:t>
      </w:r>
      <w:r>
        <w:t xml:space="preserve"> </w:t>
      </w:r>
      <w:r>
        <w:t xml:space="preserve">algum conhecimento a respeito da metodologia BIM, sendo que um assegura</w:t>
      </w:r>
      <w:r>
        <w:t xml:space="preserve"> </w:t>
      </w:r>
      <w:r>
        <w:t xml:space="preserve">ter conhecimento aprofundado e posteriormente se define como</w:t>
      </w:r>
      <w:r>
        <w:t xml:space="preserve"> </w:t>
      </w:r>
      <w:r>
        <w:t xml:space="preserve">especialista em BIM.</w:t>
      </w:r>
    </w:p>
    <w:p>
      <w:pPr>
        <w:pStyle w:val="BodyText"/>
      </w:pPr>
      <w:r>
        <w:t xml:space="preserve">Nenhum daqueles que declararam possuir algum conhecimento sobre BIM</w:t>
      </w:r>
      <w:r>
        <w:t xml:space="preserve"> </w:t>
      </w:r>
      <w:r>
        <w:t xml:space="preserve">receberam formação a respeito da metodologia, sendo que 2 (11%) destes</w:t>
      </w:r>
      <w:r>
        <w:t xml:space="preserve"> </w:t>
      </w:r>
      <w:r>
        <w:t xml:space="preserve">definiram que seus conhecimentos foram obtidos de forma independente</w:t>
      </w:r>
      <w:r>
        <w:t xml:space="preserve"> </w:t>
      </w:r>
      <w:r>
        <w:t xml:space="preserve">(autodidata). Com exceção do especialista citado anteriormente, todos os</w:t>
      </w:r>
      <w:r>
        <w:t xml:space="preserve"> </w:t>
      </w:r>
      <w:r>
        <w:t xml:space="preserve">demais (95%) consideram que seus conhecimentos são de nível baixo ou</w:t>
      </w:r>
      <w:r>
        <w:t xml:space="preserve"> </w:t>
      </w:r>
      <w:r>
        <w:t xml:space="preserve">principiante.</w:t>
      </w:r>
    </w:p>
    <w:p>
      <w:pPr>
        <w:pStyle w:val="BodyText"/>
      </w:pPr>
      <w:r>
        <w:t xml:space="preserve">Apenas 6 respondentes afirmaram que se faz uso da metodologia BIM no</w:t>
      </w:r>
      <w:r>
        <w:t xml:space="preserve"> </w:t>
      </w:r>
      <w:r>
        <w:t xml:space="preserve">local de trabalho, o que corresponde a 21,4% do total de 28 inquiridos</w:t>
      </w:r>
      <w:r>
        <w:t xml:space="preserve"> </w:t>
      </w:r>
      <w:r>
        <w:t xml:space="preserve">e 36% quando considerado somente os 19 profissionais que afirmaram</w:t>
      </w:r>
      <w:r>
        <w:t xml:space="preserve"> </w:t>
      </w:r>
      <w:r>
        <w:t xml:space="preserve">conhecer BIM.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O resultado preliminar desta investigação, de 68% de respondentes com</w:t>
      </w:r>
      <w:r>
        <w:t xml:space="preserve"> </w:t>
      </w:r>
      <w:r>
        <w:t xml:space="preserve">algum conhecimento em BIM, apresenta um resultado percentual superior ao</w:t>
      </w:r>
      <w:r>
        <w:t xml:space="preserve"> </w:t>
      </w:r>
      <w:r>
        <w:t xml:space="preserve">do estudo de</w:t>
      </w:r>
      <w:r>
        <w:t xml:space="preserve"> </w:t>
      </w:r>
      <w:hyperlink r:id="rId37">
        <w:r>
          <w:rPr>
            <w:rStyle w:val="Hyperlink"/>
          </w:rPr>
          <w:t xml:space="preserve">(Venâncio,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2015)</w:t>
        </w:r>
      </w:hyperlink>
      <w:r>
        <w:t xml:space="preserve"> </w:t>
      </w:r>
      <w:r>
        <w:t xml:space="preserve">, o que pode ser resultado das inúmeras iniciativas de divulgação</w:t>
      </w:r>
      <w:r>
        <w:t xml:space="preserve"> </w:t>
      </w:r>
      <w:r>
        <w:t xml:space="preserve">da metodologia BIM de 2015 a 2018. Contudo, se compararmos a</w:t>
      </w:r>
      <w:r>
        <w:t xml:space="preserve"> </w:t>
      </w:r>
      <w:r>
        <w:t xml:space="preserve">investigação atual e o estudo de</w:t>
      </w:r>
      <w:r>
        <w:t xml:space="preserve"> </w:t>
      </w:r>
      <w:hyperlink r:id="rId37">
        <w:r>
          <w:rPr>
            <w:rStyle w:val="Hyperlink"/>
          </w:rPr>
          <w:t xml:space="preserve">(Venâncio,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2015)</w:t>
        </w:r>
      </w:hyperlink>
      <w:r>
        <w:t xml:space="preserve"> </w:t>
      </w:r>
      <w:r>
        <w:t xml:space="preserve">, quanto ao percentual de implantação da metodologia BIM nos</w:t>
      </w:r>
      <w:r>
        <w:t xml:space="preserve"> </w:t>
      </w:r>
      <w:r>
        <w:t xml:space="preserve">locais de trabalho, não há diferença significativa entre os percentuais,</w:t>
      </w:r>
      <w:r>
        <w:t xml:space="preserve"> </w:t>
      </w:r>
      <w:r>
        <w:t xml:space="preserve">pois enquanto nesse estudo verifica-se um percentual de 21,4%, no</w:t>
      </w:r>
      <w:r>
        <w:t xml:space="preserve"> </w:t>
      </w:r>
      <w:r>
        <w:t xml:space="preserve">estudo de</w:t>
      </w:r>
      <w:r>
        <w:t xml:space="preserve"> </w:t>
      </w:r>
      <w:hyperlink r:id="rId37">
        <w:r>
          <w:rPr>
            <w:rStyle w:val="Hyperlink"/>
          </w:rPr>
          <w:t xml:space="preserve">Venâncio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(2015)</w:t>
        </w:r>
      </w:hyperlink>
      <w:r>
        <w:t xml:space="preserve"> </w:t>
      </w:r>
      <w:r>
        <w:t xml:space="preserve">somente 48 de um total de 225 gabinetes de projetos e empresas</w:t>
      </w:r>
      <w:r>
        <w:t xml:space="preserve"> </w:t>
      </w:r>
      <w:r>
        <w:t xml:space="preserve">de construção haviam implantado BIM perfazendo um percentual de 21,3%.</w:t>
      </w:r>
    </w:p>
    <w:p>
      <w:pPr>
        <w:pStyle w:val="FigureWithCaption"/>
      </w:pPr>
      <w:r>
        <w:drawing>
          <wp:inline>
            <wp:extent cx="1012800" cy="987600"/>
            <wp:effectExtent b="0" l="0" r="0" t="0"/>
            <wp:docPr descr="Esquema de conhecimentos gerais sobre BIM. " title="" id="1" name="Picture"/>
            <a:graphic>
              <a:graphicData uri="http://schemas.openxmlformats.org/drawingml/2006/picture">
                <pic:pic>
                  <pic:nvPicPr>
                    <pic:cNvPr descr="figures/Conhecimentos-Gerais-Total/Conhecimentos-Gerais-Tot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00" cy="98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Esquema de conhecimentos gerais sobre BIM.</w:t>
      </w:r>
      <w:r>
        <w:t xml:space="preserve"> </w:t>
      </w:r>
    </w:p>
    <w:p>
      <w:pPr>
        <w:pStyle w:val="BodyText"/>
      </w:pPr>
      <w:r>
        <w:rPr>
          <w:b/>
        </w:rPr>
        <w:t xml:space="preserve">Compreensão sobre o estado de implantação BIM</w:t>
      </w:r>
    </w:p>
    <w:p>
      <w:pPr>
        <w:pStyle w:val="BodyText"/>
      </w:pPr>
      <w:r>
        <w:t xml:space="preserve">Para entender o estado de implantação da metodologia BIM nos ambientes</w:t>
      </w:r>
      <w:r>
        <w:t xml:space="preserve"> </w:t>
      </w:r>
      <w:r>
        <w:t xml:space="preserve">de trabalho dos inquiridos, faz-se necessário perceber o motivo pelos</w:t>
      </w:r>
      <w:r>
        <w:t xml:space="preserve"> </w:t>
      </w:r>
      <w:r>
        <w:t xml:space="preserve">quais optou-se pelo uso ou não de BIM nas atividades exercidas.</w:t>
      </w:r>
    </w:p>
    <w:p>
      <w:pPr>
        <w:pStyle w:val="BodyText"/>
      </w:pPr>
      <w:r>
        <w:t xml:space="preserve">Os 22 respondentes que declararam não conhecer BIM ou que não se faz uso</w:t>
      </w:r>
      <w:r>
        <w:t xml:space="preserve"> </w:t>
      </w:r>
      <w:r>
        <w:t xml:space="preserve">de BIM no trabalho foram arguidos quanto aos motivos da não implantação</w:t>
      </w:r>
      <w:r>
        <w:t xml:space="preserve"> </w:t>
      </w:r>
      <w:r>
        <w:t xml:space="preserve">do BIM e se haveria previsão para implantação no futuro (Figura 9).</w:t>
      </w:r>
      <w:r>
        <w:t xml:space="preserve"> </w:t>
      </w:r>
      <w:r>
        <w:t xml:space="preserve">Aqueles que afirmaram não ter conhecimento sobre BIM, confirmaram seu</w:t>
      </w:r>
      <w:r>
        <w:t xml:space="preserve"> </w:t>
      </w:r>
      <w:r>
        <w:t xml:space="preserve">desconhecimento. Contudo, baseado nas respostas dos demais 13</w:t>
      </w:r>
      <w:r>
        <w:t xml:space="preserve"> </w:t>
      </w:r>
      <w:r>
        <w:t xml:space="preserve">inquiridos, os principais motivos para a não utilização da metodologia</w:t>
      </w:r>
      <w:r>
        <w:t xml:space="preserve"> </w:t>
      </w:r>
      <w:r>
        <w:t xml:space="preserve">BIM seriam a falta de pessoal capacitado (27%), a ausência de</w:t>
      </w:r>
      <w:r>
        <w:t xml:space="preserve"> </w:t>
      </w:r>
      <w:r>
        <w:t xml:space="preserve">necessidade do uso nas atividades do trabalho (14%), e o alto</w:t>
      </w:r>
      <w:r>
        <w:t xml:space="preserve"> </w:t>
      </w:r>
      <w:r>
        <w:t xml:space="preserve">investimento associado a implantação (9%).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Em relação à previsão de implantação, 77% afirmaram não haver previsão</w:t>
      </w:r>
      <w:r>
        <w:t xml:space="preserve"> </w:t>
      </w:r>
      <w:r>
        <w:t xml:space="preserve">e os outros 23% declararam que somente há uma previsão a longo prazo.</w:t>
      </w:r>
      <w:r>
        <w:t xml:space="preserve"> </w:t>
      </w:r>
      <w:r>
        <w:t xml:space="preserve">Este resultado é grave quando analisado o contexto atual, pois demonstra</w:t>
      </w:r>
      <w:r>
        <w:t xml:space="preserve"> </w:t>
      </w:r>
      <w:r>
        <w:t xml:space="preserve">uma estagnação tecnológica em um cenário de expansão desta metodologia</w:t>
      </w:r>
      <w:r>
        <w:t xml:space="preserve"> </w:t>
      </w:r>
      <w:r>
        <w:t xml:space="preserve">para melhoria dos índices de produtividade da indústria da AEC.</w:t>
      </w:r>
    </w:p>
    <w:p>
      <w:pPr>
        <w:pStyle w:val="FigureWithCaption"/>
      </w:pPr>
      <w:r>
        <w:drawing>
          <wp:inline>
            <wp:extent cx="1272000" cy="422400"/>
            <wp:effectExtent b="0" l="0" r="0" t="0"/>
            <wp:docPr descr="Compreensão do estado de não implantação BIM. " title="" id="1" name="Picture"/>
            <a:graphic>
              <a:graphicData uri="http://schemas.openxmlformats.org/drawingml/2006/picture">
                <pic:pic>
                  <pic:nvPicPr>
                    <pic:cNvPr descr="figures/Nao-uso-de-BIM/Nao-uso-de-BI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00" cy="4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Compreensão do estado de não implantação BIM.</w:t>
      </w:r>
      <w:r>
        <w:t xml:space="preserve"> </w:t>
      </w:r>
    </w:p>
    <w:p>
      <w:pPr>
        <w:pStyle w:val="BodyText"/>
      </w:pPr>
      <w:r>
        <w:t xml:space="preserve">Quando os 6 inquiridos que afirmam conhecer BIM e que em seus locais de</w:t>
      </w:r>
      <w:r>
        <w:t xml:space="preserve"> </w:t>
      </w:r>
      <w:r>
        <w:t xml:space="preserve">trabalho fazem uso da metodologia foram questionados sobre o principal</w:t>
      </w:r>
      <w:r>
        <w:t xml:space="preserve"> </w:t>
      </w:r>
      <w:r>
        <w:t xml:space="preserve">motivo que levou a implementação de BIM, 4 (67%) responderam que foi</w:t>
      </w:r>
      <w:r>
        <w:t xml:space="preserve"> </w:t>
      </w:r>
      <w:r>
        <w:t xml:space="preserve">iniciativa própria, enquanto os outros 2 disseram ser por vislumbrar um</w:t>
      </w:r>
      <w:r>
        <w:t xml:space="preserve"> </w:t>
      </w:r>
      <w:r>
        <w:t xml:space="preserve">mercado futuro ou devido procura atual (Figura 10).</w:t>
      </w:r>
    </w:p>
    <w:p>
      <w:pPr>
        <w:pStyle w:val="FigureWithCaption"/>
      </w:pPr>
      <w:r>
        <w:drawing>
          <wp:inline>
            <wp:extent cx="583200" cy="464400"/>
            <wp:effectExtent b="0" l="0" r="0" t="0"/>
            <wp:docPr descr="Motivação para implantação BIM. " title="" id="1" name="Picture"/>
            <a:graphic>
              <a:graphicData uri="http://schemas.openxmlformats.org/drawingml/2006/picture">
                <pic:pic>
                  <pic:nvPicPr>
                    <pic:cNvPr descr="figures/Motivo-de-implementacao-BIM/Motivo-de-implementacao-BI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" cy="46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Motivação para implantação BIM.</w:t>
      </w:r>
      <w:r>
        <w:t xml:space="preserve"> </w:t>
      </w:r>
    </w:p>
    <w:p>
      <w:pPr>
        <w:pStyle w:val="BodyText"/>
      </w:pPr>
      <w:r>
        <w:t xml:space="preserve">Em relação à actualização de conhecimento e informação sobre a</w:t>
      </w:r>
      <w:r>
        <w:t xml:space="preserve"> </w:t>
      </w:r>
      <w:r>
        <w:t xml:space="preserve">metodologia BIM, pode ser visto na Figura 11 que 3 (50%) dos 6</w:t>
      </w:r>
      <w:r>
        <w:t xml:space="preserve"> </w:t>
      </w:r>
      <w:r>
        <w:t xml:space="preserve">respondentes declararam que se mantêm actualizados a partir da internet,</w:t>
      </w:r>
      <w:r>
        <w:t xml:space="preserve"> </w:t>
      </w:r>
      <w:r>
        <w:t xml:space="preserve">mas verifica-se que também são utilizadas como fonte de informação a</w:t>
      </w:r>
      <w:r>
        <w:t xml:space="preserve"> </w:t>
      </w:r>
      <w:r>
        <w:t xml:space="preserve">própria administração do local de trabalho, associações profissionais, a</w:t>
      </w:r>
      <w:r>
        <w:t xml:space="preserve"> </w:t>
      </w:r>
      <w:r>
        <w:t xml:space="preserve">Autodesk e também outros usuários BIM.</w:t>
      </w:r>
    </w:p>
    <w:p>
      <w:pPr>
        <w:pStyle w:val="FigureWithCaption"/>
      </w:pPr>
      <w:r>
        <w:drawing>
          <wp:inline>
            <wp:extent cx="747600" cy="739200"/>
            <wp:effectExtent b="0" l="0" r="0" t="0"/>
            <wp:docPr descr="Fonte de informação e actualização em BIM. " title="" id="1" name="Picture"/>
            <a:graphic>
              <a:graphicData uri="http://schemas.openxmlformats.org/drawingml/2006/picture">
                <pic:pic>
                  <pic:nvPicPr>
                    <pic:cNvPr descr="figures/Fonte-de-informacao-BIM/Fonte-de-informacao-BI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00" cy="73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Fonte de informação e actualização em BIM.</w:t>
      </w:r>
      <w:r>
        <w:t xml:space="preserve"> </w:t>
      </w:r>
    </w:p>
    <w:p>
      <w:pPr>
        <w:pStyle w:val="BodyText"/>
      </w:pPr>
      <w:r>
        <w:t xml:space="preserve">Quanto as ferramentas utilizadas para desenvolvimentos de atividades de</w:t>
      </w:r>
      <w:r>
        <w:t xml:space="preserve"> </w:t>
      </w:r>
      <w:r>
        <w:t xml:space="preserve">arquitetura, engenharia e construção (Figura 12), os programas mais</w:t>
      </w:r>
      <w:r>
        <w:t xml:space="preserve"> </w:t>
      </w:r>
      <w:r>
        <w:t xml:space="preserve">conhecidos apontados foram os softwares da CYPE (50%), Sketchup da</w:t>
      </w:r>
      <w:r>
        <w:t xml:space="preserve"> </w:t>
      </w:r>
      <w:r>
        <w:t xml:space="preserve">Trimble (33,3%), e o Autocad Civil 3D (33,3%) e Revit (33,3%), ambos</w:t>
      </w:r>
      <w:r>
        <w:t xml:space="preserve"> </w:t>
      </w:r>
      <w:r>
        <w:t xml:space="preserve">da Autodesk. Para o uso no ambiente de trabalho, os indicados pelos</w:t>
      </w:r>
      <w:r>
        <w:t xml:space="preserve"> </w:t>
      </w:r>
      <w:r>
        <w:t xml:space="preserve">respondentes como mais utilizados, foram o Autocad da Autodesk (66,7%),</w:t>
      </w:r>
      <w:r>
        <w:t xml:space="preserve"> </w:t>
      </w:r>
      <w:r>
        <w:t xml:space="preserve">os softwares da CYPE (50%), e o Revit (33,3%) da Autodesk.</w:t>
      </w:r>
    </w:p>
    <w:p>
      <w:pPr>
        <w:pStyle w:val="BodyText"/>
      </w:pPr>
      <w:r>
        <w:t xml:space="preserve">É importante salientar que os programas indicados, em sua maioria são</w:t>
      </w:r>
      <w:r>
        <w:t xml:space="preserve"> </w:t>
      </w:r>
      <w:r>
        <w:t xml:space="preserve">para a modelação de elementos construtivos, contudo há de se destacar a</w:t>
      </w:r>
      <w:r>
        <w:t xml:space="preserve"> </w:t>
      </w:r>
      <w:r>
        <w:t xml:space="preserve">indicação dos softwares da CYPE que em geral são utilizados para</w:t>
      </w:r>
      <w:r>
        <w:t xml:space="preserve"> </w:t>
      </w:r>
      <w:r>
        <w:t xml:space="preserve">análises e estudos técnicos, seja integrado à ferramenta de modelação ou</w:t>
      </w:r>
      <w:r>
        <w:t xml:space="preserve"> </w:t>
      </w:r>
      <w:r>
        <w:t xml:space="preserve">através de modelos normalizados em ficheiro IFC (Industry Foundation</w:t>
      </w:r>
      <w:r>
        <w:t xml:space="preserve"> </w:t>
      </w:r>
      <w:r>
        <w:t xml:space="preserve">Classes). Quanto ao uso de Autocad, seria necessário avaliar o seu uso</w:t>
      </w:r>
      <w:r>
        <w:t xml:space="preserve"> </w:t>
      </w:r>
      <w:r>
        <w:t xml:space="preserve">para compreender melhor onde se encaixaria dentro da metodologia BIM</w:t>
      </w:r>
      <w:r>
        <w:t xml:space="preserve"> </w:t>
      </w:r>
      <w:r>
        <w:t xml:space="preserve">implantada, uma vez que o programa não gera um ficheiro com informações</w:t>
      </w:r>
      <w:r>
        <w:t xml:space="preserve"> </w:t>
      </w:r>
      <w:r>
        <w:t xml:space="preserve">de construção, conforme é preconizado, contudo pode servir como base</w:t>
      </w:r>
      <w:r>
        <w:t xml:space="preserve"> </w:t>
      </w:r>
      <w:r>
        <w:t xml:space="preserve">para posterior modelação.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Segundo os respondentes, as tipologias de projetos com maior uso de BIM</w:t>
      </w:r>
      <w:r>
        <w:t xml:space="preserve"> </w:t>
      </w:r>
      <w:r>
        <w:t xml:space="preserve">foram obras civis (83,3%) e residenciais (83,3%), seguidas por</w:t>
      </w:r>
      <w:r>
        <w:t xml:space="preserve"> </w:t>
      </w:r>
      <w:r>
        <w:t xml:space="preserve">comercial (66,7%) e industrial (33,3%). Sendo que as fases de projeto</w:t>
      </w:r>
      <w:r>
        <w:t xml:space="preserve"> </w:t>
      </w:r>
      <w:r>
        <w:t xml:space="preserve">onde mais se utiliza foram na modelação 3D (66,7%), análise de detalhes</w:t>
      </w:r>
      <w:r>
        <w:t xml:space="preserve"> </w:t>
      </w:r>
      <w:r>
        <w:t xml:space="preserve">construtivos (66,7%) e na preparação das medições e orçamentos</w:t>
      </w:r>
      <w:r>
        <w:t xml:space="preserve"> </w:t>
      </w:r>
      <w:r>
        <w:t xml:space="preserve">(66,7%). Contudo, também foram indicados por 50% dos respondentes o</w:t>
      </w:r>
      <w:r>
        <w:t xml:space="preserve"> </w:t>
      </w:r>
      <w:r>
        <w:t xml:space="preserve">uso do BIM para análise das instalações técnicas e na preparação de</w:t>
      </w:r>
      <w:r>
        <w:t xml:space="preserve"> </w:t>
      </w:r>
      <w:r>
        <w:t xml:space="preserve">documentos de projeto (Figura 13).</w:t>
      </w:r>
    </w:p>
    <w:p>
      <w:pPr>
        <w:pStyle w:val="FigureWithCaption"/>
      </w:pPr>
      <w:r>
        <w:drawing>
          <wp:inline>
            <wp:extent cx="1274400" cy="627600"/>
            <wp:effectExtent b="0" l="0" r="0" t="0"/>
            <wp:docPr descr="Ferramentas e programas BIM. " title="" id="1" name="Picture"/>
            <a:graphic>
              <a:graphicData uri="http://schemas.openxmlformats.org/drawingml/2006/picture">
                <pic:pic>
                  <pic:nvPicPr>
                    <pic:cNvPr descr="figures/Fearramentas-e-programas-BIM/Fearramentas-e-programas-BI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62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Ferramentas e programas BIM.</w:t>
      </w:r>
      <w:r>
        <w:t xml:space="preserve"> </w:t>
      </w:r>
    </w:p>
    <w:p>
      <w:pPr>
        <w:pStyle w:val="BodyText"/>
      </w:pPr>
      <w:r>
        <w:t xml:space="preserve">Uma análise entre as ferramentas, e tipologia e fases de projeto onde o</w:t>
      </w:r>
      <w:r>
        <w:t xml:space="preserve"> </w:t>
      </w:r>
      <w:r>
        <w:t xml:space="preserve">BIM é utilizado deve ser estudada de forma mais aprofundada, para que se</w:t>
      </w:r>
      <w:r>
        <w:t xml:space="preserve"> </w:t>
      </w:r>
      <w:r>
        <w:t xml:space="preserve">possa estabelecer a relação entre o modelo original de informação, as</w:t>
      </w:r>
      <w:r>
        <w:t xml:space="preserve"> </w:t>
      </w:r>
      <w:r>
        <w:t xml:space="preserve">ferramentas utilizadas para desenvolvimento de uma análise técnica, e o</w:t>
      </w:r>
      <w:r>
        <w:t xml:space="preserve"> </w:t>
      </w:r>
      <w:r>
        <w:t xml:space="preserve">modelo resultante. Assim seria possível confrontar com maior propriedade</w:t>
      </w:r>
      <w:r>
        <w:t xml:space="preserve"> </w:t>
      </w:r>
      <w:r>
        <w:t xml:space="preserve">a respeito da compatibilidade entre as respostas, e também aferir o</w:t>
      </w:r>
      <w:r>
        <w:t xml:space="preserve"> </w:t>
      </w:r>
      <w:r>
        <w:t xml:space="preserve">nível de maturidade BIM em que se encontram as empresas.</w:t>
      </w:r>
    </w:p>
    <w:p>
      <w:pPr>
        <w:pStyle w:val="FigureWithCaption"/>
      </w:pPr>
      <w:r>
        <w:drawing>
          <wp:inline>
            <wp:extent cx="1251600" cy="640800"/>
            <wp:effectExtent b="0" l="0" r="0" t="0"/>
            <wp:docPr descr="Uso do BIM de acordo com a tipologia e fase de projecto. " title="" id="1" name="Picture"/>
            <a:graphic>
              <a:graphicData uri="http://schemas.openxmlformats.org/drawingml/2006/picture">
                <pic:pic>
                  <pic:nvPicPr>
                    <pic:cNvPr descr="figures/Tipologia-e-fase-de-trabalho/Tipologia-e-fase-de-trabalh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00" cy="64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Uso do BIM de acordo com a tipologia e fase de projecto.</w:t>
      </w:r>
      <w:r>
        <w:t xml:space="preserve"> </w:t>
      </w:r>
    </w:p>
    <w:p>
      <w:pPr>
        <w:pStyle w:val="BodyText"/>
      </w:pPr>
      <w:r>
        <w:t xml:space="preserve">Finalizando as questões relativas a compreensão sobre o estado de</w:t>
      </w:r>
      <w:r>
        <w:t xml:space="preserve"> </w:t>
      </w:r>
      <w:r>
        <w:t xml:space="preserve">implantação BIM, os 6 respondentes foram argumentados quanto aos</w:t>
      </w:r>
      <w:r>
        <w:t xml:space="preserve"> </w:t>
      </w:r>
      <w:r>
        <w:t xml:space="preserve">benefícios obtidos pelo uso do BIM no local de trabalho e o nível de</w:t>
      </w:r>
      <w:r>
        <w:t xml:space="preserve"> </w:t>
      </w:r>
      <w:r>
        <w:t xml:space="preserve">satisfação com o seu uso (Figura 14). A respeito dos benefícios, a</w:t>
      </w:r>
      <w:r>
        <w:t xml:space="preserve"> </w:t>
      </w:r>
      <w:r>
        <w:t xml:space="preserve">melhora do tempo de produção e coordenação, ganho de qualidade de</w:t>
      </w:r>
      <w:r>
        <w:t xml:space="preserve"> </w:t>
      </w:r>
      <w:r>
        <w:t xml:space="preserve">projeto e redução de erros foram apontados por 4 (66,7%) dos</w:t>
      </w:r>
      <w:r>
        <w:t xml:space="preserve"> </w:t>
      </w:r>
      <w:r>
        <w:t xml:space="preserve">inquiridos, enquanto 3 (50%) indicaram a melhora da imagem da empresa,</w:t>
      </w:r>
      <w:r>
        <w:t xml:space="preserve"> </w:t>
      </w:r>
      <w:r>
        <w:t xml:space="preserve">e apenas um assinalou o aumento de oportunidades. Em uma escala de 1 a 5</w:t>
      </w:r>
      <w:r>
        <w:t xml:space="preserve"> </w:t>
      </w:r>
      <w:r>
        <w:t xml:space="preserve">para o nível de satisfação com o uso de BIM, todos os respondentes</w:t>
      </w:r>
      <w:r>
        <w:t xml:space="preserve"> </w:t>
      </w:r>
      <w:r>
        <w:t xml:space="preserve">responderam com nível de satisfação igual ou superior a 3, o que</w:t>
      </w:r>
      <w:r>
        <w:t xml:space="preserve"> </w:t>
      </w:r>
      <w:r>
        <w:t xml:space="preserve">comprova o contentamento dos profissionais que se inserem em um ambiente</w:t>
      </w:r>
      <w:r>
        <w:t xml:space="preserve"> </w:t>
      </w:r>
      <w:r>
        <w:t xml:space="preserve">de trabalho que faz uso da metodologia BIM.</w:t>
      </w:r>
    </w:p>
    <w:p>
      <w:pPr>
        <w:pStyle w:val="FigureWithCaption"/>
      </w:pPr>
      <w:r>
        <w:drawing>
          <wp:inline>
            <wp:extent cx="1242000" cy="652800"/>
            <wp:effectExtent b="0" l="0" r="0" t="0"/>
            <wp:docPr descr="Benefícios e nível de satisfação no uso de BIM. " title="" id="1" name="Picture"/>
            <a:graphic>
              <a:graphicData uri="http://schemas.openxmlformats.org/drawingml/2006/picture">
                <pic:pic>
                  <pic:nvPicPr>
                    <pic:cNvPr descr="figures/Beneficios-e-satisfacao/Beneficios-e-satisfaca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65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Benefícios e nível de satisfação no uso de BIM.</w:t>
      </w:r>
      <w:r>
        <w:t xml:space="preserve"> </w:t>
      </w:r>
    </w:p>
    <w:p>
      <w:pPr>
        <w:pStyle w:val="BodyText"/>
      </w:pPr>
      <w:r>
        <w:rPr>
          <w:b/>
        </w:rPr>
        <w:t xml:space="preserve">Interesse sobre investimento futuro (formação) em BIM</w:t>
      </w:r>
    </w:p>
    <w:p>
      <w:pPr>
        <w:pStyle w:val="BodyText"/>
      </w:pPr>
      <w:r>
        <w:t xml:space="preserve">Na última parte do diagnóstico de implantação BIM, todos os respondentes</w:t>
      </w:r>
      <w:r>
        <w:t xml:space="preserve"> </w:t>
      </w:r>
      <w:r>
        <w:t xml:space="preserve">foram questionados sobre o interesse em receber formação BIM (Figura</w:t>
      </w:r>
      <w:r>
        <w:t xml:space="preserve"> </w:t>
      </w:r>
      <w:r>
        <w:t xml:space="preserve">15). Todos os 22 respondentes, que não trabalham em local onde se</w:t>
      </w:r>
      <w:r>
        <w:t xml:space="preserve"> </w:t>
      </w:r>
      <w:r>
        <w:t xml:space="preserve">utiliza BIM, responderam afirmativamente, contudo 59% responderam que</w:t>
      </w:r>
      <w:r>
        <w:t xml:space="preserve"> </w:t>
      </w:r>
      <w:r>
        <w:t xml:space="preserve">somente teriam interesse caso a formação fosse gratuita. Os 6</w:t>
      </w:r>
      <w:r>
        <w:t xml:space="preserve"> </w:t>
      </w:r>
      <w:r>
        <w:t xml:space="preserve">respondentes, que em seus locais de trabalho fazem uso da metodologia</w:t>
      </w:r>
      <w:r>
        <w:t xml:space="preserve"> </w:t>
      </w:r>
      <w:r>
        <w:t xml:space="preserve">BIM, possuíam opções de resposta mais detalha e assim como os demais</w:t>
      </w:r>
      <w:r>
        <w:t xml:space="preserve"> </w:t>
      </w:r>
      <w:r>
        <w:t xml:space="preserve">inquiridos, afirmaram ter interesse em formação BIM, sendo que um (17%)</w:t>
      </w:r>
      <w:r>
        <w:t xml:space="preserve"> </w:t>
      </w:r>
      <w:r>
        <w:t xml:space="preserve">indicou haver apenas interesse em caso de formação gratuita e os outros</w:t>
      </w:r>
      <w:r>
        <w:t xml:space="preserve"> </w:t>
      </w:r>
      <w:r>
        <w:t xml:space="preserve">5 (83%) indicaram interesse em cursos mais curtos e específicos, seja</w:t>
      </w:r>
      <w:r>
        <w:t xml:space="preserve"> </w:t>
      </w:r>
      <w:r>
        <w:t xml:space="preserve">para formação inicial, utilização de ferramentas de modelação ou</w:t>
      </w:r>
      <w:r>
        <w:t xml:space="preserve"> </w:t>
      </w:r>
      <w:r>
        <w:t xml:space="preserve">ferramentas de análise (intercâmbio).</w:t>
      </w:r>
    </w:p>
    <w:p>
      <w:pPr>
        <w:pStyle w:val="FigureWithCaption"/>
      </w:pPr>
      <w:r>
        <w:drawing>
          <wp:inline>
            <wp:extent cx="1274400" cy="687600"/>
            <wp:effectExtent b="0" l="0" r="0" t="0"/>
            <wp:docPr descr="Interesse em formação BIM. " title="" id="1" name="Picture"/>
            <a:graphic>
              <a:graphicData uri="http://schemas.openxmlformats.org/drawingml/2006/picture">
                <pic:pic>
                  <pic:nvPicPr>
                    <pic:cNvPr descr="figures/Interesse-em-formacao/Interesse-em-formaca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68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Interesse em formação BIM.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46" w:name="conclusão"/>
      <w:bookmarkEnd w:id="46"/>
      <w:r>
        <w:t xml:space="preserve">6.    Conclusão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47" w:name="references"/>
      <w:bookmarkEnd w:id="47"/>
      <w:r>
        <w:t xml:space="preserve">References</w:t>
      </w:r>
    </w:p>
    <w:p>
      <w:pPr>
        <w:pStyle w:val="FirstParagraph"/>
      </w:pPr>
      <w:r>
        <w:t xml:space="preserve">2017. Construction IT Alliance (CitA) Limited.</w:t>
      </w:r>
    </w:p>
    <w:p>
      <w:pPr>
        <w:pStyle w:val="BodyText"/>
      </w:pPr>
      <w:r>
        <w:t xml:space="preserve">GlobalConstructionPerspectives, and OxfordEconomics. 2015.</w:t>
      </w:r>
      <w:r>
        <w:t xml:space="preserve"> </w:t>
      </w:r>
      <w:r>
        <w:rPr>
          <w:i/>
        </w:rPr>
        <w:t xml:space="preserve">Global Construction 2030: A Global Forecast for the Construction Industry to 2030</w:t>
      </w:r>
      <w:r>
        <w:t xml:space="preserve">. Oxford Economics.</w:t>
      </w:r>
    </w:p>
    <w:p>
      <w:pPr>
        <w:pStyle w:val="BodyText"/>
      </w:pPr>
      <w:r>
        <w:t xml:space="preserve">EUBIMTaskGroup. 2017.</w:t>
      </w:r>
      <w:r>
        <w:t xml:space="preserve"> </w:t>
      </w:r>
      <w:r>
        <w:rPr>
          <w:i/>
        </w:rPr>
        <w:t xml:space="preserve">Handbook for Introduction of Building the Information Modelling by the European Public Sector</w:t>
      </w:r>
      <w:r>
        <w:t xml:space="preserve">. European Commission.</w:t>
      </w:r>
    </w:p>
    <w:p>
      <w:pPr>
        <w:pStyle w:val="BodyText"/>
      </w:pPr>
      <w:r>
        <w:t xml:space="preserve">INE. 2018.</w:t>
      </w:r>
      <w:r>
        <w:t xml:space="preserve"> </w:t>
      </w:r>
      <w:r>
        <w:t xml:space="preserve">“</w:t>
      </w:r>
      <w:r>
        <w:t xml:space="preserve">Índice De Produção, Emprego e Remunerações Na Construção - Janeiro De 2018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Destaque - Informação à Comunicação Social</w:t>
      </w:r>
      <w:r>
        <w:t xml:space="preserve">. Instituto Nacional de Estatística - INE.</w:t>
      </w:r>
    </w:p>
    <w:p>
      <w:pPr>
        <w:pStyle w:val="BodyText"/>
      </w:pPr>
      <w:r>
        <w:t xml:space="preserve">AECOPS. 2017.</w:t>
      </w:r>
      <w:r>
        <w:t xml:space="preserve"> </w:t>
      </w:r>
      <w:r>
        <w:t xml:space="preserve">“</w:t>
      </w:r>
      <w:r>
        <w:t xml:space="preserve">Comportamento Do Mercado Das Obras Públicas No 1º Semestre De 2017 - Análise Detalhada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Sumário Executivo/Relatório</w:t>
      </w:r>
      <w:r>
        <w:t xml:space="preserve">. Associação de Empresas de Construção, Obras Públicas e Serviços - AECOPS.</w:t>
      </w:r>
    </w:p>
    <w:p>
      <w:pPr>
        <w:pStyle w:val="BodyText"/>
      </w:pPr>
      <w:r>
        <w:t xml:space="preserve">FEPICOP. 2018.</w:t>
      </w:r>
      <w:r>
        <w:t xml:space="preserve"> </w:t>
      </w:r>
      <w:r>
        <w:t xml:space="preserve">“</w:t>
      </w:r>
      <w:r>
        <w:t xml:space="preserve">Conjuntura Da Construção - Principais Indicadores - Fevereiro/2018</w:t>
      </w:r>
      <w:r>
        <w:t xml:space="preserve">”</w:t>
      </w:r>
      <w:r>
        <w:t xml:space="preserve">. Federação Portuguesa da Indústria da Construção e Obras Públicas - FEPICOP.</w:t>
      </w:r>
    </w:p>
    <w:p>
      <w:pPr>
        <w:pStyle w:val="BodyText"/>
      </w:pPr>
      <w:r>
        <w:t xml:space="preserve">n.d.</w:t>
      </w:r>
      <w:r>
        <w:t xml:space="preserve"> </w:t>
      </w:r>
      <w:hyperlink r:id="rId48">
        <w:r>
          <w:rPr>
            <w:rStyle w:val="Hyperlink"/>
          </w:rPr>
          <w:t xml:space="preserve">http://bimclub.pt/index.html.</w:t>
        </w:r>
      </w:hyperlink>
      <w:r>
        <w:t xml:space="preserve"> </w:t>
      </w:r>
      <w:hyperlink r:id="rId48">
        <w:r>
          <w:rPr>
            <w:rStyle w:val="Hyperlink"/>
          </w:rPr>
          <w:t xml:space="preserve">http://bimclub.pt/index.html.</w:t>
        </w:r>
      </w:hyperlink>
    </w:p>
    <w:p>
      <w:pPr>
        <w:pStyle w:val="BodyText"/>
      </w:pPr>
      <w:r>
        <w:t xml:space="preserve">n.d.</w:t>
      </w:r>
      <w:r>
        <w:t xml:space="preserve"> </w:t>
      </w:r>
      <w:hyperlink r:id="rId49">
        <w:r>
          <w:rPr>
            <w:rStyle w:val="Hyperlink"/>
          </w:rPr>
          <w:t xml:space="preserve">http://www.ct197.pt/index.php/homepage/apresentacao.</w:t>
        </w:r>
      </w:hyperlink>
      <w:r>
        <w:t xml:space="preserve"> </w:t>
      </w:r>
      <w:hyperlink r:id="rId49">
        <w:r>
          <w:rPr>
            <w:rStyle w:val="Hyperlink"/>
          </w:rPr>
          <w:t xml:space="preserve">http://www.ct197.pt/index.php/homepage/apresentacao.</w:t>
        </w:r>
      </w:hyperlink>
    </w:p>
    <w:p>
      <w:pPr>
        <w:pStyle w:val="BodyText"/>
      </w:pPr>
      <w:r>
        <w:t xml:space="preserve">Venâncio, M. J. L. 2015.</w:t>
      </w:r>
      <w:r>
        <w:t xml:space="preserve"> </w:t>
      </w:r>
      <w:r>
        <w:t xml:space="preserve">“</w:t>
      </w:r>
      <w:r>
        <w:t xml:space="preserve">Avaliação Da Implementação De BIM - Building Information Modeling Em Portugal</w:t>
      </w:r>
      <w:r>
        <w:t xml:space="preserve">”</w:t>
      </w:r>
      <w:r>
        <w:t xml:space="preserve">. Master’s thesis, Faculdade de Engenharia da Universidade do porto.</w:t>
      </w:r>
    </w:p>
    <w:p>
      <w:pPr>
        <w:pStyle w:val="BodyText"/>
      </w:pPr>
      <w:r>
        <w:t xml:space="preserve">McGraw-HillConstruction. 2009.</w:t>
      </w:r>
      <w:r>
        <w:t xml:space="preserve"> </w:t>
      </w:r>
      <w:r>
        <w:rPr>
          <w:i/>
        </w:rPr>
        <w:t xml:space="preserve">SmartMarket Report: The Business Value of BIM – Getting Building Information Modeling to the Bottom Line</w:t>
      </w:r>
      <w:r>
        <w:t xml:space="preserve">. McGraw-Hill Construction.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1ccae13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44" Target="media/rId44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1" Target="media/rId41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45" Target="media/rId45.png" /><Relationship Type="http://schemas.openxmlformats.org/officeDocument/2006/relationships/image" Id="rId40" Target="media/rId40.png" /><Relationship Type="http://schemas.openxmlformats.org/officeDocument/2006/relationships/image" Id="rId39" Target="media/rId39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43" Target="media/rId43.png" /><Relationship Type="http://schemas.openxmlformats.org/officeDocument/2006/relationships/hyperlink" Id="rId48" Target="http://bimclub.pt/index.html." TargetMode="External" /><Relationship Type="http://schemas.openxmlformats.org/officeDocument/2006/relationships/hyperlink" Id="rId49" Target="http://www.ct197.pt/index.php/homepage/apresentacao." TargetMode="External" /><Relationship Type="http://schemas.openxmlformats.org/officeDocument/2006/relationships/hyperlink" Id="rId37" Target="https://www.authorea.com/users/231345/articles/294963-estado-de-implementa%C3%87%C3%83o-do-bim-nas-regi%C3%95es-do-centro-e-alentejo-de-portugal-resultado-preliminar#l2015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8" Target="http://bimclub.pt/index.html." TargetMode="External" /><Relationship Type="http://schemas.openxmlformats.org/officeDocument/2006/relationships/hyperlink" Id="rId49" Target="http://www.ct197.pt/index.php/homepage/apresentacao." TargetMode="External" /><Relationship Type="http://schemas.openxmlformats.org/officeDocument/2006/relationships/hyperlink" Id="rId37" Target="https://www.authorea.com/users/231345/articles/294963-estado-de-implementa%C3%87%C3%83o-do-bim-nas-regi%C3%95es-do-centro-e-alentejo-de-portugal-resultado-preliminar#l2015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IMPLEMENTAÇÃO DO BIM NAS REGIÕES DO CENTRO E ALENTEJO DE PORTUGAL: RESULTADO PRELIMINAR</dc:title>
  <dc:creator>Pedro Machado</dc:creator>
  <dcterms:created xsi:type="dcterms:W3CDTF">2018-04-03T18:38:27Z</dcterms:created>
  <dcterms:modified xsi:type="dcterms:W3CDTF">2018-04-03T18:38:27Z</dcterms:modified>
</cp:coreProperties>
</file>