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gif" ContentType="image/gif"/>
  <Override PartName="/word/media/rId26.png" ContentType="image/png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Trabajo</w:t>
      </w:r>
      <w:r>
        <w:t xml:space="preserve"> </w:t>
      </w:r>
      <w:r>
        <w:t xml:space="preserve">Práctico</w:t>
      </w:r>
      <w:r>
        <w:t xml:space="preserve"> </w:t>
      </w:r>
      <w:r>
        <w:t xml:space="preserve">Nº2</w:t>
      </w:r>
    </w:p>
    <w:p>
      <w:pPr>
        <w:pStyle w:val="Author"/>
      </w:pPr>
      <w:r>
        <w:t xml:space="preserve">Mara</w:t>
      </w:r>
      <w:r>
        <w:t xml:space="preserve"> </w:t>
      </w:r>
      <w:r>
        <w:t xml:space="preserve">Pedroso</w:t>
      </w:r>
    </w:p>
    <w:p>
      <w:pPr>
        <w:pStyle w:val="Author"/>
      </w:pPr>
      <w:r>
        <w:t xml:space="preserve">naanim27</w:t>
      </w:r>
    </w:p>
    <w:p>
      <w:pPr>
        <w:pStyle w:val="Author"/>
      </w:pPr>
      <w:r>
        <w:t xml:space="preserve">naanim_mn</w:t>
      </w:r>
    </w:p>
    <w:p>
      <w:pPr>
        <w:pStyle w:val="FirstParagraph"/>
      </w:pPr>
      <w:r>
        <w:t xml:space="preserve">Laboratorio de Mecánica y termodinámica  (BG) </w:t>
      </w:r>
    </w:p>
    <w:p>
      <w:pPr>
        <w:pStyle w:val="Heading2"/>
      </w:pPr>
      <w:bookmarkStart w:id="21" w:name="determinación-de-la-aceleración-gravitatoria-g"/>
      <w:bookmarkEnd w:id="21"/>
      <w:r>
        <w:t xml:space="preserve">Determinación de la aceleración gravitatoria</w:t>
      </w:r>
      <w:r>
        <w:t xml:space="preserve"> </w:t>
      </w:r>
      <w:r>
        <w:t xml:space="preserve">g </w:t>
      </w:r>
    </w:p>
    <w:p>
      <w:pPr>
        <w:pStyle w:val="FirstParagraph"/>
      </w:pPr>
      <w:r>
        <w:t xml:space="preserve">Autoras: Moreyra Naanim, Pedroso Mara</w:t>
      </w:r>
    </w:p>
    <w:p>
      <w:pPr>
        <w:pStyle w:val="BodyText"/>
      </w:pPr>
      <w:r>
        <w:br w:type="textWrapping"/>
      </w:r>
      <w:r>
        <w:rPr>
          <w:b/>
        </w:rPr>
        <w:t xml:space="preserve">Resumen</w:t>
      </w:r>
    </w:p>
    <w:p>
      <w:pPr>
        <w:pStyle w:val="BodyText"/>
      </w:pPr>
      <w:r>
        <w:t xml:space="preserve">Esta práctica tiene como objetivo el análisis del movimiento oscilatorio</w:t>
      </w:r>
      <w:r>
        <w:t xml:space="preserve"> </w:t>
      </w:r>
      <w:r>
        <w:t xml:space="preserve">y el calculo de la aceleración gravitatoria a partir de la medición del</w:t>
      </w:r>
      <w:r>
        <w:t xml:space="preserve"> </w:t>
      </w:r>
      <w:r>
        <w:t xml:space="preserve">período de un péndulo(T). Se midió T para diferentes longitudes(l), y  a</w:t>
      </w:r>
      <w:r>
        <w:t xml:space="preserve"> </w:t>
      </w:r>
      <w:r>
        <w:t xml:space="preserve">partir del gráfico</w:t>
      </w:r>
      <w:r>
        <w:t xml:space="preserve"> </w:t>
      </w:r>
      <w:r>
        <w:rPr>
          <w:i/>
        </w:rPr>
        <w:t xml:space="preserve">T vs. l</w:t>
      </w:r>
      <w:r>
        <w:t xml:space="preserve">  se  investigó la dependencia del</w:t>
      </w:r>
      <w:r>
        <w:t xml:space="preserve"> </w:t>
      </w:r>
      <w:r>
        <w:t xml:space="preserve">período de oscilación respecto a la longitud y de cuya pendiente podemos</w:t>
      </w:r>
      <w:r>
        <w:t xml:space="preserve"> </w:t>
      </w:r>
      <w:r>
        <w:t xml:space="preserve">obtener la aceleración gravitatoria. Se obtuvo como resultado una</w:t>
      </w:r>
      <w:r>
        <w:t xml:space="preserve"> </w:t>
      </w:r>
      <w:r>
        <w:t xml:space="preserve">aceleración gravitatoria de   </w:t>
      </w:r>
      <m:oMath>
        <m:r>
          <m:t>g</m:t>
        </m:r>
        <m:r>
          <m:t>=</m:t>
        </m:r>
        <m:d>
          <m:dPr>
            <m:begChr m:val="("/>
            <m:endChr m:val=")"/>
            <m:grow/>
          </m:dPr>
          <m:e>
            <m:r>
              <m:t>9</m:t>
            </m:r>
            <m:r>
              <m:t>,</m:t>
            </m:r>
            <m:r>
              <m:t>762</m:t>
            </m:r>
            <m:r>
              <m:t>±</m:t>
            </m:r>
            <m:r>
              <m:t>0</m:t>
            </m:r>
            <m:r>
              <m:t>,</m:t>
            </m:r>
            <m:r>
              <m:t>06</m:t>
            </m:r>
          </m:e>
        </m:d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  <m:r>
          <m:t>≈</m:t>
        </m:r>
        <m:r>
          <m:t>9</m:t>
        </m:r>
        <m:r>
          <m:t>,</m:t>
        </m:r>
        <m:r>
          <m:t>8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  .</w:t>
      </w:r>
    </w:p>
    <w:p>
      <w:pPr>
        <w:pStyle w:val="BodyText"/>
      </w:pPr>
      <w:r>
        <w:rPr>
          <w:b/>
        </w:rPr>
        <w:t xml:space="preserve">Introducción</w:t>
      </w:r>
    </w:p>
    <w:p>
      <w:pPr>
        <w:pStyle w:val="BodyText"/>
      </w:pPr>
      <w:r>
        <w:t xml:space="preserve"> </w:t>
      </w:r>
      <w:r>
        <w:t xml:space="preserve">En este trabajo se utilizará el sistema de adquisición de</w:t>
      </w:r>
      <w:r>
        <w:t xml:space="preserve"> </w:t>
      </w:r>
      <w:r>
        <w:t xml:space="preserve">datos Sensor DAQ, con un sensor infrarrojo (photogate). Este sensor </w:t>
      </w:r>
      <w:r>
        <w:t xml:space="preserve"> </w:t>
      </w:r>
      <w:r>
        <w:t xml:space="preserve">emite señales que son transformadas a diferencias de potencial</w:t>
      </w:r>
      <w:r>
        <w:t xml:space="preserve"> </w:t>
      </w:r>
      <w:r>
        <w:t xml:space="preserve">digitales. Para realizar la transformación, el SensorDAQ adquiere las</w:t>
      </w:r>
      <w:r>
        <w:t xml:space="preserve"> </w:t>
      </w:r>
      <w:r>
        <w:t xml:space="preserve">diferencias de potencial  como señales analógicas y las digitaliza en un</w:t>
      </w:r>
      <w:r>
        <w:t xml:space="preserve"> </w:t>
      </w:r>
      <w:r>
        <w:t xml:space="preserve">conjunto de datos de voltaje en función del tiempo, los diferentes</w:t>
      </w:r>
      <w:r>
        <w:t xml:space="preserve"> </w:t>
      </w:r>
      <w:r>
        <w:t xml:space="preserve">valores de voltaje dependen de si el sensor se encuentra obturado o no.</w:t>
      </w:r>
    </w:p>
    <w:p>
      <w:pPr>
        <w:pStyle w:val="BodyText"/>
      </w:pPr>
      <w:r>
        <w:t xml:space="preserve">En este caso se utilizará el sensor para determinar el</w:t>
      </w:r>
      <w:r>
        <w:t xml:space="preserve"> </w:t>
      </w:r>
      <w:r>
        <w:t xml:space="preserve">período </w:t>
      </w:r>
      <w:r>
        <w:rPr>
          <w:b/>
          <w:i/>
        </w:rPr>
        <w:t xml:space="preserve">T</w:t>
      </w:r>
      <w:r>
        <w:t xml:space="preserve"> </w:t>
      </w:r>
      <w:r>
        <w:t xml:space="preserve">de la oscilación de un péndulo simple como se</w:t>
      </w:r>
      <w:r>
        <w:t xml:space="preserve"> </w:t>
      </w:r>
      <w:r>
        <w:t xml:space="preserve">muestra en la siguiente imágen </w:t>
      </w:r>
      <w:r>
        <w:rPr>
          <w:i/>
        </w:rPr>
        <w:t xml:space="preserve">(figura 1):</w:t>
      </w:r>
    </w:p>
    <w:p>
      <w:pPr>
        <w:pStyle w:val="FigureWithCaption"/>
      </w:pPr>
      <w:r>
        <w:drawing>
          <wp:inline>
            <wp:extent cx="300000" cy="264000"/>
            <wp:effectExtent b="0" l="0" r="0" t="0"/>
            <wp:docPr descr="Péndulo simple, un instante después de soltarlo   " title="" id="1" name="Picture"/>
            <a:graphic>
              <a:graphicData uri="http://schemas.openxmlformats.org/drawingml/2006/picture">
                <pic:pic>
                  <pic:nvPicPr>
                    <pic:cNvPr descr="figures/250px-Pendulo-/250px-Pendulo-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" cy="26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Péndulo simple, un instante después de soltarlo  </w:t>
      </w:r>
      <w:r>
        <w:t xml:space="preserve"> </w:t>
      </w:r>
    </w:p>
    <w:p>
      <w:pPr>
        <w:pStyle w:val="BodyText"/>
      </w:pPr>
      <w:r>
        <w:t xml:space="preserve">Un péndulo simple consiste en un cuerpo o esfera de masa</w:t>
      </w:r>
      <w:r>
        <w:t xml:space="preserve"> </w:t>
      </w:r>
      <w:r>
        <w:t xml:space="preserve">puntual </w:t>
      </w:r>
      <w:r>
        <w:rPr>
          <w:b/>
          <w:i/>
        </w:rPr>
        <w:t xml:space="preserve">m</w:t>
      </w:r>
      <w:r>
        <w:t xml:space="preserve">, suspendido de un hilo inextensible de</w:t>
      </w:r>
      <w:r>
        <w:t xml:space="preserve"> </w:t>
      </w:r>
      <w:r>
        <w:t xml:space="preserve">longitud </w:t>
      </w:r>
      <w:r>
        <w:rPr>
          <w:i/>
          <w:b/>
        </w:rPr>
        <w:t xml:space="preserve">l</w:t>
      </w:r>
      <w:r>
        <w:t xml:space="preserve"> </w:t>
      </w:r>
      <w:r>
        <w:t xml:space="preserve">y de masa despreciable, que ejerce una</w:t>
      </w:r>
      <w:r>
        <w:t xml:space="preserve"> </w:t>
      </w:r>
      <w:r>
        <w:t xml:space="preserve">tensión </w:t>
      </w:r>
      <w:r>
        <w:rPr>
          <w:b/>
        </w:rPr>
        <w:t xml:space="preserve">T</w:t>
      </w:r>
      <w:r>
        <w:t xml:space="preserve"> </w:t>
      </w:r>
      <w:r>
        <w:t xml:space="preserve">sobre el cuerpo. Si desprecio el rozamiento con el</w:t>
      </w:r>
      <w:r>
        <w:t xml:space="preserve"> </w:t>
      </w:r>
      <w:r>
        <w:t xml:space="preserve">aire, se separa de la vertical con un ángulo </w:t>
      </w:r>
      <w:r>
        <w:rPr>
          <w:b/>
        </w:rPr>
        <w:t xml:space="preserve">ϕ</w:t>
      </w:r>
      <w:r>
        <w:t xml:space="preserve"> </w:t>
      </w:r>
      <w:r>
        <w:t xml:space="preserve">y se lo suelta,</w:t>
      </w:r>
      <w:r>
        <w:t xml:space="preserve"> </w:t>
      </w:r>
      <w:r>
        <w:t xml:space="preserve">el péndulo describirá un movimiento oscilatorio y tenderá a volver al</w:t>
      </w:r>
      <w:r>
        <w:t xml:space="preserve"> </w:t>
      </w:r>
      <w:r>
        <w:t xml:space="preserve">equilibrio debido a una fuerza restitutiva opuesta al desplazamiento y</w:t>
      </w:r>
      <w:r>
        <w:t xml:space="preserve"> </w:t>
      </w:r>
      <w:r>
        <w:t xml:space="preserve">producida por la gravedad, esta fuerza es la componente del</w:t>
      </w:r>
      <w:r>
        <w:t xml:space="preserve"> </w:t>
      </w:r>
      <w:r>
        <w:t xml:space="preserve">peso </w:t>
      </w:r>
      <w:r>
        <w:rPr>
          <w:b/>
        </w:rPr>
        <w:t xml:space="preserve">P </w:t>
      </w:r>
      <w:r>
        <w:t xml:space="preserve">tangente a la trayectoria </w:t>
      </w:r>
      <w:r>
        <w:rPr>
          <w:b/>
          <w:i/>
        </w:rPr>
        <w:t xml:space="preserve">(1) </w:t>
      </w:r>
      <w:r>
        <w:t xml:space="preserve">y se puede</w:t>
      </w:r>
      <w:r>
        <w:t xml:space="preserve"> </w:t>
      </w:r>
      <w:r>
        <w:t xml:space="preserve">observar en la </w:t>
      </w:r>
      <w:r>
        <w:rPr>
          <w:i/>
        </w:rPr>
        <w:t xml:space="preserve">figura 2</w:t>
      </w:r>
      <w:r>
        <w:t xml:space="preserve">. La trayectoria que sigue el péndulo es</w:t>
      </w:r>
      <w:r>
        <w:t xml:space="preserve"> </w:t>
      </w:r>
      <w:r>
        <w:t xml:space="preserve">circular.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 F = P</w:t>
      </w:r>
      <w:r>
        <w:rPr>
          <w:vertAlign w:val="subscript"/>
          <w:i/>
          <w:b/>
        </w:rPr>
        <w:t xml:space="preserve">x </w:t>
      </w:r>
      <w:r>
        <w:rPr>
          <w:i/>
          <w:b/>
        </w:rPr>
        <w:t xml:space="preserve">= - m g sen </w:t>
      </w:r>
      <w:r>
        <w:rPr>
          <w:b/>
        </w:rPr>
        <w:t xml:space="preserve">ϕ (1)</w:t>
      </w:r>
    </w:p>
    <w:p>
      <w:pPr>
        <w:pStyle w:val="FigureWithCaption"/>
      </w:pPr>
      <w:r>
        <w:drawing>
          <wp:inline>
            <wp:extent cx="3530600" cy="3416300"/>
            <wp:effectExtent b="0" l="0" r="0" t="0"/>
            <wp:docPr descr="Diagrama de cuerpo libre de un péndulo simple, con las componentes del peso (m.g) tengencial en la dirección que denominamos r, y la componente radial en la dirección θ. " title="" id="1" name="Picture"/>
            <a:graphic>
              <a:graphicData uri="http://schemas.openxmlformats.org/drawingml/2006/picture">
                <pic:pic>
                  <pic:nvPicPr>
                    <pic:cNvPr descr="figures/Image1189/Image1189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Diagrama de cuerpo libre de un péndulo simple, con las componentes del</w:t>
      </w:r>
      <w:r>
        <w:t xml:space="preserve"> </w:t>
      </w:r>
      <w:r>
        <w:t xml:space="preserve">peso (m.g) tengencial en la dirección que denominamos</w:t>
      </w:r>
      <w:r>
        <w:t xml:space="preserve"> </w:t>
      </w:r>
      <w:r>
        <w:rPr>
          <w:b/>
        </w:rPr>
        <w:t xml:space="preserve">r</w:t>
      </w:r>
      <w:r>
        <w:t xml:space="preserve">, y la</w:t>
      </w:r>
      <w:r>
        <w:t xml:space="preserve"> </w:t>
      </w:r>
      <w:r>
        <w:t xml:space="preserve">componente radial en la dirección </w:t>
      </w:r>
      <w:r>
        <w:rPr>
          <w:b/>
        </w:rPr>
        <w:t xml:space="preserve">θ</w:t>
      </w:r>
      <w:r>
        <w:t xml:space="preserve">.</w:t>
      </w:r>
      <w:r>
        <w:t xml:space="preserve"> </w:t>
      </w:r>
    </w:p>
    <w:p>
      <w:pPr>
        <w:pStyle w:val="BodyText"/>
      </w:pPr>
      <w:r>
        <w:t xml:space="preserve">Si planteamos las ecuaciones según la segunda ley de Newton, al</w:t>
      </w:r>
      <w:r>
        <w:t xml:space="preserve"> </w:t>
      </w:r>
      <w:r>
        <w:t xml:space="preserve">tratarse de un movimiento circular, obtenemos:</w:t>
      </w:r>
    </w:p>
    <w:p>
      <w:pPr>
        <w:pStyle w:val="BodyText"/>
      </w:pPr>
      <w:r>
        <w:br w:type="textWrapping"/>
      </w:r>
      <w:r>
        <w:t xml:space="preserve">$\left(r\right)\ m.g.\cosθ-T=m.a_r\ \ \ \ \ \ \ \ \ \ \ \ \ \ \ \ \ a_r=l.ω^2\left(2\right)$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θ</m:t>
            </m:r>
          </m:e>
        </m:d>
        <m:r>
          <m:t> </m:t>
        </m:r>
        <m:r>
          <m:t>−</m:t>
        </m:r>
        <m:r>
          <m:t>m</m:t>
        </m:r>
        <m:r>
          <m:t>.</m:t>
        </m:r>
        <m:r>
          <m:t>g</m:t>
        </m:r>
        <m:r>
          <m:t>.</m:t>
        </m:r>
        <m:r>
          <m:t> </m:t>
        </m:r>
        <m:r>
          <m:t>s</m:t>
        </m:r>
        <m:r>
          <m:t>e</m:t>
        </m:r>
        <m:r>
          <m:t>n</m:t>
        </m:r>
        <m:r>
          <m:t> </m:t>
        </m:r>
        <m:r>
          <m:t>θ</m:t>
        </m:r>
        <m:r>
          <m:t>=</m:t>
        </m:r>
        <m:r>
          <m:t>m</m:t>
        </m:r>
        <m:r>
          <m:t>.</m:t>
        </m:r>
        <m:sSub>
          <m:e>
            <m:r>
              <m:t>a</m:t>
            </m:r>
          </m:e>
          <m:sub>
            <m:r>
              <m:t>t</m:t>
            </m:r>
          </m:sub>
        </m:sSub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sSub>
          <m:e>
            <m:r>
              <m:t>a</m:t>
            </m:r>
          </m:e>
          <m:sub>
            <m:r>
              <m:t>t</m:t>
            </m:r>
          </m:sub>
        </m:sSub>
        <m:r>
          <m:t>=</m:t>
        </m:r>
        <m:r>
          <m:t>m</m:t>
        </m:r>
        <m:r>
          <m:t>.</m:t>
        </m:r>
        <m:r>
          <m:t>l</m:t>
        </m:r>
        <m:r>
          <m:t>.</m:t>
        </m:r>
      </m:oMath>
      <w:r>
        <w:t xml:space="preserve"> Ӫ  (3)</w:t>
      </w:r>
    </w:p>
    <w:p>
      <w:pPr>
        <w:pStyle w:val="BodyText"/>
      </w:pPr>
      <w:r>
        <w:t xml:space="preserve">Siendo</w:t>
      </w:r>
      <w:r>
        <w:t xml:space="preserve"> </w:t>
      </w:r>
      <w:r>
        <w:rPr>
          <w:b/>
        </w:rPr>
        <w:t xml:space="preserve">a</w:t>
      </w:r>
      <w:r>
        <w:rPr>
          <w:b/>
          <w:vertAlign w:val="subscript"/>
        </w:rPr>
        <w:t xml:space="preserve">r</w:t>
      </w:r>
      <w:r>
        <w:t xml:space="preserve"> </w:t>
      </w:r>
      <w:r>
        <w:t xml:space="preserve">la aceleración en el eje r,</w:t>
      </w:r>
      <w:r>
        <w:t xml:space="preserve"> </w:t>
      </w:r>
      <w:r>
        <w:t xml:space="preserve">que es la aceleración centrípeta, y está en dirección radial o normal;</w:t>
      </w:r>
      <w:r>
        <w:t xml:space="preserve"> </w:t>
      </w:r>
      <w:r>
        <w:t xml:space="preserve"> </w:t>
      </w:r>
      <w:r>
        <w:rPr>
          <w:b/>
        </w:rPr>
        <w:t xml:space="preserve">ω</w:t>
      </w:r>
      <w:r>
        <w:t xml:space="preserve"> </w:t>
      </w:r>
      <w:r>
        <w:t xml:space="preserve">es la velocidad angular, es la derivada del angulo θ en</w:t>
      </w:r>
      <w:r>
        <w:t xml:space="preserve"> </w:t>
      </w:r>
      <w:r>
        <w:t xml:space="preserve">función del tiempo; </w:t>
      </w:r>
      <w:r>
        <w:rPr>
          <w:b/>
        </w:rPr>
        <w:t xml:space="preserve">a</w:t>
      </w:r>
      <w:r>
        <w:rPr>
          <w:b/>
          <w:vertAlign w:val="subscript"/>
        </w:rPr>
        <w:t xml:space="preserve">t</w:t>
      </w:r>
      <w:r>
        <w:t xml:space="preserve"> es la</w:t>
      </w:r>
      <w:r>
        <w:t xml:space="preserve"> </w:t>
      </w:r>
      <w:r>
        <w:t xml:space="preserve">aceleración tangencial,  tangente a la trayectoria; y Ӫ  es la</w:t>
      </w:r>
      <w:r>
        <w:t xml:space="preserve"> </w:t>
      </w:r>
      <w:r>
        <w:t xml:space="preserve">aceleración angular, la derivada segunda del ángulo θ.</w:t>
      </w:r>
    </w:p>
    <w:p>
      <w:pPr>
        <w:pStyle w:val="BodyText"/>
      </w:pPr>
      <w:r>
        <w:t xml:space="preserve">Si en (3) cancelamos las masas e igualamos a cero la ecuación obtenemos</w:t>
      </w:r>
      <w:r>
        <w:t xml:space="preserve"> </w:t>
      </w:r>
      <w:r>
        <w:t xml:space="preserve">la siguiente ecuación diferencial de 2</w:t>
      </w:r>
      <w:r>
        <w:rPr>
          <w:vertAlign w:val="superscript"/>
        </w:rPr>
        <w:t xml:space="preserve">do</w:t>
      </w:r>
      <w:r>
        <w:t xml:space="preserve"> </w:t>
      </w:r>
      <w:r>
        <w:t xml:space="preserve">orden,</w:t>
      </w:r>
      <w:r>
        <w:t xml:space="preserve"> </w:t>
      </w:r>
      <w:r>
        <w:t xml:space="preserve">homogénea y no lineal (porque aparece un seno):</w:t>
      </w:r>
    </w:p>
    <w:p>
      <w:pPr>
        <w:pStyle w:val="BodyText"/>
      </w:pPr>
      <w:r>
        <w:br w:type="textWrapping"/>
      </w:r>
      <w:r>
        <w:t xml:space="preserve">Ӫ</w:t>
      </w:r>
      <w:r>
        <w:t xml:space="preserve"> </w:t>
      </w:r>
      <m:oMath>
        <m:r>
          <m:t>+</m:t>
        </m:r>
        <m:f>
          <m:fPr>
            <m:type m:val="bar"/>
          </m:fPr>
          <m:num>
            <m:r>
              <m:t>g</m:t>
            </m:r>
          </m:num>
          <m:den>
            <m:r>
              <m:t>l</m:t>
            </m:r>
          </m:den>
        </m:f>
        <m:r>
          <m:t>.</m:t>
        </m:r>
        <m:r>
          <m:t> </m:t>
        </m:r>
        <m:r>
          <m:t>s</m:t>
        </m:r>
        <m:r>
          <m:t>e</m:t>
        </m:r>
        <m:r>
          <m:t>n</m:t>
        </m:r>
        <m:r>
          <m:t> </m:t>
        </m:r>
        <m:r>
          <m:t>θ</m:t>
        </m:r>
        <m:r>
          <m:t>=</m:t>
        </m:r>
        <m:r>
          <m:t>0</m:t>
        </m:r>
        <m:r>
          <m:t> </m:t>
        </m:r>
        <m:d>
          <m:dPr>
            <m:begChr m:val="("/>
            <m:endChr m:val=")"/>
            <m:grow/>
          </m:dPr>
          <m:e>
            <m:r>
              <m:t>4</m:t>
            </m:r>
          </m:e>
        </m:d>
      </m:oMath>
      <w:r>
        <w:t xml:space="preserve"> </w:t>
      </w:r>
      <w:r>
        <w:t xml:space="preserve"> </w:t>
      </w:r>
    </w:p>
    <w:p>
      <w:pPr>
        <w:pStyle w:val="BodyText"/>
      </w:pPr>
      <w:r>
        <w:t xml:space="preserve">Esta ec. diferencial no corresponde a un movimiento armónico simple</w:t>
      </w:r>
      <w:r>
        <w:t xml:space="preserve"> </w:t>
      </w:r>
      <w:r>
        <w:t xml:space="preserve">(m.a.s.) debido a la presencia de la función seno, de modo que podemos</w:t>
      </w:r>
      <w:r>
        <w:t xml:space="preserve"> </w:t>
      </w:r>
      <w:r>
        <w:t xml:space="preserve">asegurar que el movimiento del péndulo simple no es armónico simple, en</w:t>
      </w:r>
      <w:r>
        <w:t xml:space="preserve"> </w:t>
      </w:r>
      <w:r>
        <w:t xml:space="preserve">general. Por lo que si consideramos tan sólo oscilaciones de pequeña</w:t>
      </w:r>
      <w:r>
        <w:t xml:space="preserve"> </w:t>
      </w:r>
      <w:r>
        <w:t xml:space="preserve">amplitud, de modo que el ángulo </w:t>
      </w:r>
      <w:r>
        <w:rPr>
          <w:i/>
        </w:rPr>
        <w:t xml:space="preserve">θ</w:t>
      </w:r>
      <w:r>
        <w:t xml:space="preserve"> sea siempre suficientemente</w:t>
      </w:r>
      <w:r>
        <w:t xml:space="preserve"> </w:t>
      </w:r>
      <w:r>
        <w:t xml:space="preserve">pequeño, entonces el valor del</w:t>
      </w:r>
      <w:r>
        <w:t xml:space="preserve"> </w:t>
      </w:r>
      <w:r>
        <w:rPr>
          <w:b/>
          <w:i/>
        </w:rPr>
        <w:t xml:space="preserve">senθ</w:t>
      </w:r>
      <w:r>
        <w:t xml:space="preserve"> será muy próximo al</w:t>
      </w:r>
      <w:r>
        <w:t xml:space="preserve"> </w:t>
      </w:r>
      <w:r>
        <w:t xml:space="preserve">valor de </w:t>
      </w:r>
      <w:r>
        <w:rPr>
          <w:i/>
        </w:rPr>
        <w:t xml:space="preserve">θ</w:t>
      </w:r>
      <w:r>
        <w:t xml:space="preserve"> expresado en radianes (sen</w:t>
      </w:r>
      <w:r>
        <w:rPr>
          <w:i/>
        </w:rPr>
        <w:t xml:space="preserve">θ</w:t>
      </w:r>
      <w:r>
        <w:t xml:space="preserve"> ≈ </w:t>
      </w:r>
      <w:r>
        <w:rPr>
          <w:i/>
        </w:rPr>
        <w:t xml:space="preserve">θ</w:t>
      </w:r>
      <w:r>
        <w:t xml:space="preserve">,</w:t>
      </w:r>
      <w:r>
        <w:t xml:space="preserve"> </w:t>
      </w:r>
      <w:r>
        <w:t xml:space="preserve">para </w:t>
      </w:r>
      <w:r>
        <w:rPr>
          <w:i/>
        </w:rPr>
        <w:t xml:space="preserve">θ</w:t>
      </w:r>
      <w:r>
        <w:t xml:space="preserve"> suficientemente pequeño), y la ecuación diferencial del</w:t>
      </w:r>
      <w:r>
        <w:t xml:space="preserve"> </w:t>
      </w:r>
      <w:r>
        <w:t xml:space="preserve">movimiento(4) se reduce a:</w:t>
      </w:r>
    </w:p>
    <w:p>
      <w:pPr>
        <w:pStyle w:val="BodyText"/>
      </w:pPr>
      <w:r>
        <w:br w:type="textWrapping"/>
      </w:r>
      <w:r>
        <w:t xml:space="preserve">Ӫ</w:t>
      </w:r>
      <w:r>
        <w:t xml:space="preserve"> </w:t>
      </w:r>
      <m:oMath>
        <m:r>
          <m:t>+</m:t>
        </m:r>
        <m:f>
          <m:fPr>
            <m:type m:val="bar"/>
          </m:fPr>
          <m:num>
            <m:r>
              <m:t>g</m:t>
            </m:r>
          </m:num>
          <m:den>
            <m:r>
              <m:t>l</m:t>
            </m:r>
          </m:den>
        </m:f>
        <m:r>
          <m:t>.</m:t>
        </m:r>
        <m:r>
          <m:t> </m:t>
        </m:r>
        <m:r>
          <m:t>θ</m:t>
        </m:r>
        <m:r>
          <m:t>=</m:t>
        </m:r>
        <m:r>
          <m:t>0</m:t>
        </m:r>
        <m:r>
          <m:t> </m:t>
        </m:r>
        <m:d>
          <m:dPr>
            <m:begChr m:val="("/>
            <m:endChr m:val=")"/>
            <m:grow/>
          </m:dPr>
          <m:e>
            <m:r>
              <m:t>5</m:t>
            </m:r>
          </m:e>
        </m:d>
      </m:oMath>
    </w:p>
    <w:p>
      <w:pPr>
        <w:pStyle w:val="BodyText"/>
      </w:pPr>
      <w:r>
        <w:t xml:space="preserve">que es idéntica a la ecuación diferencial correspondiente al m.a.s.,</w:t>
      </w:r>
      <w:r>
        <w:t xml:space="preserve"> </w:t>
      </w:r>
      <w:r>
        <w:t xml:space="preserve">refiriéndose ahora al movimiento angular en lugar de al movimiento</w:t>
      </w:r>
      <w:r>
        <w:t xml:space="preserve"> </w:t>
      </w:r>
      <w:r>
        <w:t xml:space="preserve">rectilíneo, la solución más general de la ecuación (5) es:</w:t>
      </w:r>
    </w:p>
    <w:p>
      <w:pPr>
        <w:pStyle w:val="BodyText"/>
      </w:pPr>
      <w:r>
        <w:br w:type="textWrapping"/>
      </w:r>
      <w:r>
        <w:t xml:space="preserve"> </w:t>
      </w:r>
      <m:oMath>
        <m:r>
          <m:t>θ</m:t>
        </m:r>
        <m:r>
          <m:t>(</m:t>
        </m:r>
        <m:r>
          <m:t>t</m:t>
        </m:r>
        <m:r>
          <m:t>)</m:t>
        </m:r>
        <m:r>
          <m:t>=</m:t>
        </m:r>
        <m:r>
          <m:t>A</m:t>
        </m:r>
        <m:r>
          <m:t>.</m:t>
        </m:r>
        <m:r>
          <m:t>s</m:t>
        </m:r>
        <m:r>
          <m:t>e</m:t>
        </m:r>
        <m:r>
          <m:t>n</m:t>
        </m:r>
        <m:r>
          <m:t>(</m:t>
        </m:r>
        <m:r>
          <m:t>ω</m:t>
        </m:r>
        <m:r>
          <m:t>t</m:t>
        </m:r>
        <m:r>
          <m:t>+</m:t>
        </m:r>
        <m:r>
          <m:t>ϕ</m:t>
        </m:r>
        <m:r>
          <m:t>)</m:t>
        </m:r>
        <m:r>
          <m:t> </m:t>
        </m:r>
        <m:d>
          <m:dPr>
            <m:begChr m:val="("/>
            <m:endChr m:val=")"/>
            <m:grow/>
          </m:dPr>
          <m:e>
            <m:r>
              <m:t>6</m:t>
            </m:r>
          </m:e>
        </m:d>
      </m:oMath>
    </w:p>
    <w:p>
      <w:pPr>
        <w:pStyle w:val="BodyText"/>
      </w:pPr>
      <w:r>
        <w:t xml:space="preserve">siendo </w:t>
      </w:r>
      <w:r>
        <w:rPr>
          <w:b/>
        </w:rPr>
        <w:t xml:space="preserve">A</w:t>
      </w:r>
      <w:r>
        <w:t xml:space="preserve"> </w:t>
      </w:r>
      <w:r>
        <w:t xml:space="preserve">la amplitud de oscilación del movimiento</w:t>
      </w:r>
      <w:r>
        <w:t xml:space="preserve"> </w:t>
      </w:r>
      <w:r>
        <w:t xml:space="preserve">correspondiente a la máxima diferencia respecto a la posición de</w:t>
      </w:r>
      <w:r>
        <w:t xml:space="preserve"> </w:t>
      </w:r>
      <w:r>
        <w:t xml:space="preserve">equilibrio, </w:t>
      </w:r>
      <w:r>
        <w:rPr>
          <w:b/>
        </w:rPr>
        <w:t xml:space="preserve">t</w:t>
      </w:r>
      <w:r>
        <w:t xml:space="preserve"> </w:t>
      </w:r>
      <w:r>
        <w:t xml:space="preserve">es el tiempo, </w:t>
      </w:r>
      <w:r>
        <w:t xml:space="preserve"> </w:t>
      </w:r>
      <w:r>
        <w:rPr>
          <w:b/>
        </w:rPr>
        <w:t xml:space="preserve">ϕ </w:t>
      </w:r>
      <w:r>
        <w:t xml:space="preserve">es la fase inicial</w:t>
      </w:r>
      <w:r>
        <w:t xml:space="preserve"> </w:t>
      </w:r>
      <w:r>
        <w:t xml:space="preserve">para tiempo 0, y  </w:t>
      </w:r>
      <w:r>
        <w:rPr>
          <w:b/>
        </w:rPr>
        <w:t xml:space="preserve">ω</w:t>
      </w:r>
      <w:r>
        <w:t xml:space="preserve"> es la frecuencia o velocidad angular de las</w:t>
      </w:r>
      <w:r>
        <w:t xml:space="preserve"> </w:t>
      </w:r>
      <w:r>
        <w:t xml:space="preserve">oscilaciones</w:t>
      </w:r>
      <w:r>
        <w:t xml:space="preserve"> </w:t>
      </w:r>
      <w:r>
        <w:rPr>
          <w:i/>
        </w:rPr>
        <w:t xml:space="preserve">(fórmula 7):</w:t>
      </w:r>
    </w:p>
    <w:p>
      <w:pPr>
        <w:pStyle w:val="BodyText"/>
      </w:pPr>
      <w:r>
        <w:br w:type="textWrapping"/>
      </w:r>
      <m:oMath>
        <m:r>
          <m:t>ω</m:t>
        </m:r>
        <m:r>
          <m:t>=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g</m:t>
                </m:r>
              </m:num>
              <m:den>
                <m:r>
                  <m:t>l</m:t>
                </m:r>
              </m:den>
            </m:f>
          </m:e>
        </m:rad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7</m:t>
            </m:r>
          </m:e>
        </m:d>
      </m:oMath>
      <w:r>
        <w:t xml:space="preserve"> </w:t>
      </w:r>
    </w:p>
    <w:p>
      <w:pPr>
        <w:pStyle w:val="BodyText"/>
      </w:pPr>
      <w:r>
        <w:t xml:space="preserve">El período de las mismas que es el tiempo de una oscilación completa, se</w:t>
      </w:r>
      <w:r>
        <w:t xml:space="preserve"> </w:t>
      </w:r>
      <w:r>
        <w:t xml:space="preserve">lo considera constante.  Y se lo puede relacionar con la velocidad</w:t>
      </w:r>
      <w:r>
        <w:t xml:space="preserve"> </w:t>
      </w:r>
      <w:r>
        <w:t xml:space="preserve">angular mediante la siguiente ecuación (8):    </w:t>
      </w:r>
    </w:p>
    <w:p>
      <w:pPr>
        <w:pStyle w:val="BodyText"/>
      </w:pPr>
      <w:r>
        <w:br w:type="textWrapping"/>
      </w:r>
      <m:oMath>
        <m:r>
          <m:t>T</m:t>
        </m:r>
        <m:r>
          <m:t>=</m:t>
        </m:r>
        <m:r>
          <m:t> </m:t>
        </m:r>
        <m:r>
          <m:t>2</m:t>
        </m:r>
        <m:r>
          <m:t>π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l</m:t>
                </m:r>
              </m:num>
              <m:den>
                <m:r>
                  <m:t>g</m:t>
                </m:r>
              </m:den>
            </m:f>
          </m:e>
        </m:rad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8</m:t>
            </m:r>
          </m:e>
        </m:d>
      </m:oMath>
      <w:r>
        <w:t xml:space="preserve">  </w:t>
      </w:r>
    </w:p>
    <w:p>
      <w:pPr>
        <w:pStyle w:val="BodyText"/>
      </w:pPr>
      <w:r>
        <w:br w:type="textWrapping"/>
      </w:r>
      <w:r>
        <w:t xml:space="preserve">Si medimos el voltaje y la fuerza respecto al tiempo del movimiento</w:t>
      </w:r>
      <w:r>
        <w:t xml:space="preserve"> </w:t>
      </w:r>
      <w:r>
        <w:t xml:space="preserve">oscilatorio armónico mediante un canal analógico digital del sistema de</w:t>
      </w:r>
      <w:r>
        <w:t xml:space="preserve"> </w:t>
      </w:r>
      <w:r>
        <w:t xml:space="preserve">adquisición de datos, observamos que el período, la distancia entre dos</w:t>
      </w:r>
      <w:r>
        <w:t xml:space="preserve"> </w:t>
      </w:r>
      <w:r>
        <w:t xml:space="preserve">crestas o valles, permanece constante, este hecho confirma que una masa</w:t>
      </w:r>
      <w:r>
        <w:t xml:space="preserve"> </w:t>
      </w:r>
      <w:r>
        <w:t xml:space="preserve">oscilando en el aire no sufre variación, al menos, a lo largo del tiempo</w:t>
      </w:r>
      <w:r>
        <w:t xml:space="preserve"> </w:t>
      </w:r>
      <w:r>
        <w:t xml:space="preserve">evaluado.</w:t>
      </w:r>
    </w:p>
    <w:p>
      <w:pPr>
        <w:pStyle w:val="BodyText"/>
      </w:pPr>
      <w:r>
        <w:t xml:space="preserve">En el trabajo práctico, para investigar la dependencia del período de</w:t>
      </w:r>
      <w:r>
        <w:t xml:space="preserve"> </w:t>
      </w:r>
      <w:r>
        <w:t xml:space="preserve">oscilación T con la longitud del péndulo, se medirá el período para</w:t>
      </w:r>
      <w:r>
        <w:t xml:space="preserve"> </w:t>
      </w:r>
      <w:r>
        <w:t xml:space="preserve">diferentes longitudes, y mediante un ajuste de cuadrados mínimos,</w:t>
      </w:r>
      <w:r>
        <w:t xml:space="preserve"> </w:t>
      </w:r>
      <w:r>
        <w:t xml:space="preserve">graficando</w:t>
      </w:r>
      <w:r>
        <w:t xml:space="preserve"> </w:t>
      </w:r>
      <w:r>
        <w:rPr>
          <w:i/>
        </w:rPr>
        <w:t xml:space="preserve">T vs. l</w:t>
      </w:r>
      <w:r>
        <w:t xml:space="preserve"> </w:t>
      </w:r>
      <w:r>
        <w:t xml:space="preserve">se obtendrá una recta y una ecuación lineal:</w:t>
      </w:r>
    </w:p>
    <w:p>
      <w:pPr>
        <w:pStyle w:val="BodyText"/>
      </w:pPr>
      <m:oMath>
        <m:r>
          <m:t>T</m:t>
        </m:r>
        <m:r>
          <m:t>=</m:t>
        </m:r>
        <m:r>
          <m:t> </m:t>
        </m:r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ad>
              <m:radPr>
                <m:degHide m:val="1"/>
              </m:radPr>
              <m:deg/>
              <m:e>
                <m:r>
                  <m:t>g</m:t>
                </m:r>
              </m:e>
            </m:rad>
          </m:den>
        </m:f>
        <m:rad>
          <m:radPr>
            <m:degHide m:val="1"/>
          </m:radPr>
          <m:deg/>
          <m:e>
            <m:r>
              <m:t>l</m:t>
            </m:r>
          </m:e>
        </m:rad>
        <m:r>
          <m:t> </m:t>
        </m:r>
        <m:r>
          <m:t>+</m:t>
        </m:r>
        <m:r>
          <m:t>0</m:t>
        </m:r>
        <m:r>
          <m:t> </m:t>
        </m:r>
        <m:d>
          <m:dPr>
            <m:begChr m:val="("/>
            <m:endChr m:val=")"/>
            <m:grow/>
          </m:dPr>
          <m:e>
            <m:r>
              <m:t>9</m:t>
            </m:r>
          </m:e>
        </m:d>
      </m:oMath>
      <w:r>
        <w:t xml:space="preserve">  </w:t>
      </w:r>
    </w:p>
    <w:p>
      <w:pPr>
        <w:pStyle w:val="BodyText"/>
      </w:pPr>
      <w:r>
        <w:br w:type="textWrapping"/>
      </w:r>
      <w:r>
        <w:t xml:space="preserve">De cuya pendiente podemos obtener la aceleración gravitatoria:</w:t>
      </w:r>
    </w:p>
    <w:p>
      <w:pPr>
        <w:pStyle w:val="BodyText"/>
      </w:pPr>
      <w:r>
        <w:br w:type="textWrapping"/>
      </w:r>
      <m:oMath>
        <m:r>
          <m:t>g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p</m:t>
                    </m:r>
                    <m:r>
                      <m:t>e</m:t>
                    </m:r>
                    <m:r>
                      <m:t>n</m:t>
                    </m:r>
                    <m:r>
                      <m:t>d</m:t>
                    </m:r>
                    <m:r>
                      <m:t>i</m:t>
                    </m:r>
                    <m:r>
                      <m:t>e</m:t>
                    </m:r>
                    <m:r>
                      <m:t>n</m:t>
                    </m:r>
                    <m:r>
                      <m:t>t</m:t>
                    </m:r>
                    <m:r>
                      <m:t>e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10</m:t>
            </m:r>
          </m:e>
        </m:d>
      </m:oMath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desarrollo-experimental"/>
      <w:bookmarkEnd w:id="24"/>
      <w:r>
        <w:t xml:space="preserve">Desarrollo experimental</w:t>
      </w:r>
    </w:p>
    <w:p>
      <w:pPr>
        <w:pStyle w:val="FirstParagraph"/>
      </w:pPr>
      <w:r>
        <w:t xml:space="preserve">Se construyó un péndulo simple y se midió el período para 10 longitudes</w:t>
      </w:r>
      <w:r>
        <w:t xml:space="preserve"> </w:t>
      </w:r>
      <w:r>
        <w:t xml:space="preserve">diferentes del péndulo en cuestión, sin modificar los demás parámetros</w:t>
      </w:r>
      <w:r>
        <w:t xml:space="preserve"> </w:t>
      </w:r>
      <w:r>
        <w:t xml:space="preserve">del montaje experimental. </w:t>
      </w:r>
    </w:p>
    <w:p>
      <w:pPr>
        <w:pStyle w:val="BodyText"/>
      </w:pPr>
      <w:r>
        <w:t xml:space="preserve">El photogate midió la diferencia de voltaje, cuando el péndulo pasaba se</w:t>
      </w:r>
      <w:r>
        <w:t xml:space="preserve"> </w:t>
      </w:r>
      <w:r>
        <w:t xml:space="preserve">obturaba y medía 0 Volts. Mediante el sistema de adquisición de datos,</w:t>
      </w:r>
      <w:r>
        <w:t xml:space="preserve"> </w:t>
      </w:r>
      <w:r>
        <w:t xml:space="preserve">se obtuvo el gráfico de voltaje en función del tiempo, midiendo la</w:t>
      </w:r>
      <w:r>
        <w:t xml:space="preserve"> </w:t>
      </w:r>
      <w:r>
        <w:t xml:space="preserve">distancia entre dos crestas o valles, en la</w:t>
      </w:r>
      <w:r>
        <w:t xml:space="preserve"> </w:t>
      </w:r>
      <w:r>
        <w:rPr>
          <w:i/>
        </w:rPr>
        <w:t xml:space="preserve">figura 3</w:t>
      </w:r>
      <w:r>
        <w:t xml:space="preserve"> </w:t>
      </w:r>
      <w:r>
        <w:t xml:space="preserve">de la</w:t>
      </w:r>
      <w:r>
        <w:t xml:space="preserve"> </w:t>
      </w:r>
      <w:r>
        <w:t xml:space="preserve">sección resultados se muestra dicho gráfico.</w:t>
      </w:r>
    </w:p>
    <w:p>
      <w:pPr>
        <w:pStyle w:val="BodyText"/>
      </w:pPr>
      <w:r>
        <w:t xml:space="preserve">Luego para el análisis de datos, primeramente con las crestas se</w:t>
      </w:r>
      <w:r>
        <w:t xml:space="preserve"> </w:t>
      </w:r>
      <w:r>
        <w:t xml:space="preserve">obtuvieron todos los valores del periodo para cada longitud, que al ser</w:t>
      </w:r>
      <w:r>
        <w:t xml:space="preserve"> </w:t>
      </w:r>
      <w:r>
        <w:t xml:space="preserve">T constante tienen valores similares, y se calculó la media de T para</w:t>
      </w:r>
      <w:r>
        <w:t xml:space="preserve"> </w:t>
      </w:r>
      <w:r>
        <w:t xml:space="preserve">cada longitud, con su respectivo error:</w:t>
      </w:r>
    </w:p>
    <w:p>
      <w:pPr>
        <w:pStyle w:val="BodyText"/>
      </w:pPr>
      <w:r>
        <w:br w:type="textWrapping"/>
      </w:r>
      <m:oMath>
        <m:r>
          <m:t>E</m:t>
        </m:r>
        <m:r>
          <m:t>r</m:t>
        </m:r>
        <m:r>
          <m:t>r</m:t>
        </m:r>
        <m:r>
          <m:t>o</m:t>
        </m:r>
        <m:r>
          <m:t>r</m:t>
        </m:r>
        <m:r>
          <m:t> </m:t>
        </m:r>
        <m:r>
          <m:t>T</m:t>
        </m:r>
        <m:r>
          <m:t>=</m:t>
        </m:r>
        <m:rad>
          <m:radPr>
            <m:degHide m:val="1"/>
          </m:radPr>
          <m:deg/>
          <m:e>
            <m:sSubSup>
              <m:e>
                <m:r>
                  <m:t>E</m:t>
                </m:r>
              </m:e>
              <m:sub>
                <m:r>
                  <m:t>i</m:t>
                </m:r>
              </m:sub>
              <m:sup>
                <m:r>
                  <m:t> </m:t>
                </m:r>
                <m:r>
                  <m:t>2</m:t>
                </m:r>
              </m:sup>
            </m:sSub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</m:radPr>
                          <m:deg/>
                          <m:e>
                            <m:r>
                              <m:t>N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m:t>2</m:t>
                </m:r>
              </m:sup>
            </m:sSup>
          </m:e>
        </m:rad>
        <m:r>
          <m:t> </m:t>
        </m:r>
        <m:d>
          <m:dPr>
            <m:begChr m:val="("/>
            <m:endChr m:val=")"/>
            <m:grow/>
          </m:dPr>
          <m:e>
            <m:r>
              <m:t>11</m:t>
            </m:r>
          </m:e>
        </m:d>
      </m:oMath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  <w:r>
        <w:t xml:space="preserve">Siendo E</w:t>
      </w:r>
      <w:r>
        <w:rPr>
          <w:vertAlign w:val="subscript"/>
        </w:rPr>
        <w:t xml:space="preserve">i</w:t>
      </w:r>
      <w:r>
        <w:t xml:space="preserve"> </w:t>
      </w:r>
      <w:r>
        <w:t xml:space="preserve">el error instrumental, N el numero de períodos</w:t>
      </w:r>
      <w:r>
        <w:t xml:space="preserve"> </w:t>
      </w:r>
      <w:r>
        <w:t xml:space="preserve">obtenidos con las crestas y valles del gráfico V vs. t, y σ el desvío</w:t>
      </w:r>
      <w:r>
        <w:t xml:space="preserve"> </w:t>
      </w:r>
      <w:r>
        <w:t xml:space="preserve">estándar obtenido a partir del calculo de la media de los períodos de</w:t>
      </w:r>
      <w:r>
        <w:t xml:space="preserve"> </w:t>
      </w:r>
      <w:r>
        <w:t xml:space="preserve">cada longitud.</w:t>
      </w:r>
    </w:p>
    <w:p>
      <w:pPr>
        <w:pStyle w:val="BodyText"/>
      </w:pPr>
      <w:r>
        <w:br w:type="textWrapping"/>
      </w:r>
      <w:r>
        <w:t xml:space="preserve">Se utilizó un ajuste lineal por cuadrados mínimos en la ecuación del</w:t>
      </w:r>
      <w:r>
        <w:t xml:space="preserve"> </w:t>
      </w:r>
      <w:r>
        <w:t xml:space="preserve">período </w:t>
      </w:r>
      <w:r>
        <w:rPr>
          <w:i/>
        </w:rPr>
        <w:t xml:space="preserve">(ecuación 8)</w:t>
      </w:r>
      <w:r>
        <w:t xml:space="preserve">, obteniéndose la </w:t>
      </w:r>
      <w:r>
        <w:rPr>
          <w:i/>
        </w:rPr>
        <w:t xml:space="preserve">ecuación 9 </w:t>
      </w:r>
      <w:r>
        <w:t xml:space="preserve">que</w:t>
      </w:r>
      <w:r>
        <w:t xml:space="preserve"> </w:t>
      </w:r>
      <w:r>
        <w:t xml:space="preserve">es lineal, a partir de la cuál se construyó un gráfico</w:t>
      </w:r>
      <w:r>
        <w:t xml:space="preserve"> </w:t>
      </w:r>
      <w:r>
        <w:t xml:space="preserve">representando </w:t>
      </w:r>
      <w:r>
        <w:rPr>
          <w:b/>
        </w:rPr>
        <w:t xml:space="preserve">T</w:t>
      </w:r>
      <w:r>
        <w:t xml:space="preserve"> </w:t>
      </w:r>
      <w:r>
        <w:t xml:space="preserve">en función de la raíz de</w:t>
      </w:r>
      <w:r>
        <w:t xml:space="preserve"> </w:t>
      </w:r>
      <w:r>
        <w:rPr>
          <w:i/>
          <w:b/>
        </w:rPr>
        <w:t xml:space="preserve">l.</w:t>
      </w:r>
      <w:r>
        <w:t xml:space="preserve"> </w:t>
      </w:r>
      <w:r>
        <w:t xml:space="preserve">Con</w:t>
      </w:r>
      <w:r>
        <w:t xml:space="preserve"> </w:t>
      </w:r>
      <w:r>
        <w:t xml:space="preserve">la pendiente de la ecuación de la recta se determinó la aceleración de</w:t>
      </w:r>
      <w:r>
        <w:t xml:space="preserve"> </w:t>
      </w:r>
      <w:r>
        <w:t xml:space="preserve">la gravedad </w:t>
      </w:r>
      <w:r>
        <w:rPr>
          <w:i/>
        </w:rPr>
        <w:t xml:space="preserve">g</w:t>
      </w:r>
      <w:r>
        <w:t xml:space="preserve"> </w:t>
      </w:r>
      <w:r>
        <w:t xml:space="preserve"> </w:t>
      </w:r>
      <w:r>
        <w:rPr>
          <w:i/>
        </w:rPr>
        <w:t xml:space="preserve">(ecuación 10).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resultados"/>
      <w:bookmarkEnd w:id="25"/>
      <w:r>
        <w:t xml:space="preserve">Resultados</w:t>
      </w:r>
    </w:p>
    <w:p>
      <w:pPr>
        <w:pStyle w:val="FirstParagraph"/>
      </w:pPr>
      <w:r>
        <w:t xml:space="preserve">El siguiente gráfico muestra la diferencia de voltaje en función del</w:t>
      </w:r>
      <w:r>
        <w:t xml:space="preserve"> </w:t>
      </w:r>
      <w:r>
        <w:t xml:space="preserve">tiempo medida con el photogate, cuando el voltaje es 0, es decir en los</w:t>
      </w:r>
      <w:r>
        <w:t xml:space="preserve"> </w:t>
      </w:r>
      <w:r>
        <w:t xml:space="preserve">valles, el sensor está obturado, es cuando el péndulo pasa por el</w:t>
      </w:r>
      <w:r>
        <w:t xml:space="preserve"> </w:t>
      </w:r>
      <w:r>
        <w:t xml:space="preserve">photogate, y en las crestas  el sensor no esta obturado. Un período, es</w:t>
      </w:r>
      <w:r>
        <w:t xml:space="preserve"> </w:t>
      </w:r>
      <w:r>
        <w:t xml:space="preserve">decir una oscilación completa se mide con la distancia de dos valles y</w:t>
      </w:r>
      <w:r>
        <w:t xml:space="preserve"> </w:t>
      </w:r>
      <w:r>
        <w:t xml:space="preserve">dos crestas.</w:t>
      </w:r>
    </w:p>
    <w:p>
      <w:pPr>
        <w:pStyle w:val="FigureWithCaption"/>
      </w:pPr>
      <w:r>
        <w:drawing>
          <wp:inline>
            <wp:extent cx="4177492" cy="3229452"/>
            <wp:effectExtent b="0" l="0" r="0" t="0"/>
            <wp:docPr descr="Gráfico obtenido con el Sensor DAQ, con la diferencia entre dos valles se obtiene el período(T). " title="" id="1" name="Picture"/>
            <a:graphic>
              <a:graphicData uri="http://schemas.openxmlformats.org/drawingml/2006/picture">
                <pic:pic>
                  <pic:nvPicPr>
                    <pic:cNvPr descr="figures/V-vs-t/v-vs-t--motion-daq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obtenido con el Sensor DAQ, con la diferencia entre dos valles</w:t>
      </w:r>
      <w:r>
        <w:t xml:space="preserve"> </w:t>
      </w:r>
      <w:r>
        <w:t xml:space="preserve">se obtiene el período(T).</w:t>
      </w:r>
      <w:r>
        <w:t xml:space="preserve"> </w:t>
      </w:r>
    </w:p>
    <w:p>
      <w:pPr>
        <w:pStyle w:val="BodyText"/>
      </w:pPr>
      <w:r>
        <w:t xml:space="preserve">A partir del ajuste lineal por cuadrados mínimos se obtuvo el siguiente</w:t>
      </w:r>
      <w:r>
        <w:t xml:space="preserve"> </w:t>
      </w:r>
      <w:r>
        <w:t xml:space="preserve">gráfico:</w:t>
      </w:r>
    </w:p>
    <w:p>
      <w:pPr>
        <w:pStyle w:val="FigureWithCaption"/>
      </w:pPr>
      <w:r>
        <w:drawing>
          <wp:inline>
            <wp:extent cx="565200" cy="451200"/>
            <wp:effectExtent b="0" l="0" r="0" t="0"/>
            <wp:docPr descr="Gráfico de la ecuación 9, media de T vs. raiz de la longitud l " title="" id="1" name="Picture"/>
            <a:graphic>
              <a:graphicData uri="http://schemas.openxmlformats.org/drawingml/2006/picture">
                <pic:pic>
                  <pic:nvPicPr>
                    <pic:cNvPr descr="figures/t-vs-l-1/t-vs-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45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 la ecuación 9, media de T vs. </w:t>
      </w:r>
      <m:oMath/>
      <w:r>
        <w:t xml:space="preserve">raiz de la</w:t>
      </w:r>
      <w:r>
        <w:t xml:space="preserve"> </w:t>
      </w:r>
      <w:r>
        <w:t xml:space="preserve">longitud l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El valor de la</w:t>
      </w:r>
      <w:r>
        <w:t xml:space="preserve"> </w:t>
      </w:r>
      <w:r>
        <w:rPr>
          <w:i/>
        </w:rPr>
        <w:t xml:space="preserve">pendiente es</w:t>
      </w:r>
      <w:r>
        <w:rPr>
          <w:i/>
        </w:rPr>
        <w:t xml:space="preserve"> </w:t>
      </w:r>
      <m:oMath>
        <m:r>
          <m:t>2</m:t>
        </m:r>
        <m:r>
          <m:t>,</m:t>
        </m:r>
        <m:r>
          <m:t>011</m:t>
        </m:r>
        <m:r>
          <m:t>±</m:t>
        </m:r>
        <m:r>
          <m:t>0</m:t>
        </m:r>
        <m:r>
          <m:t>,</m:t>
        </m:r>
        <m:r>
          <m:t>012</m:t>
        </m:r>
        <m:r>
          <m:t> </m:t>
        </m:r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f>
                  <m:fPr>
                    <m:type m:val="bar"/>
                  </m:fPr>
                  <m:num>
                    <m:r>
                      <m:t>m</m:t>
                    </m:r>
                  </m:num>
                  <m:den>
                    <m:sSup>
                      <m:e>
                        <m:r>
                          <m:t>s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>
      <w:pPr>
        <w:pStyle w:val="BodyText"/>
      </w:pPr>
      <w:r>
        <w:br w:type="textWrapping"/>
      </w:r>
      <w:r>
        <w:t xml:space="preserve">Y con la</w:t>
      </w:r>
      <w:r>
        <w:t xml:space="preserve"> </w:t>
      </w:r>
      <w:r>
        <w:rPr>
          <w:i/>
        </w:rPr>
        <w:t xml:space="preserve">ecuación 10</w:t>
      </w:r>
      <w:r>
        <w:t xml:space="preserve"> </w:t>
      </w:r>
      <w:r>
        <w:t xml:space="preserve">obtengo un valor de</w:t>
      </w:r>
      <w:r>
        <w:t xml:space="preserve"> </w:t>
      </w:r>
      <m:oMath>
        <m:r>
          <m:t>g</m:t>
        </m:r>
        <m:r>
          <m:t>=</m:t>
        </m:r>
        <m:r>
          <m:t>9</m:t>
        </m:r>
        <m:r>
          <m:t>,</m:t>
        </m:r>
        <m:r>
          <m:t>762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  <m:r>
          <m:t> </m:t>
        </m:r>
        <m:r>
          <m:t>±</m:t>
        </m:r>
        <m:r>
          <m:t>0</m:t>
        </m:r>
        <m:r>
          <m:t>,</m:t>
        </m:r>
        <m:r>
          <m:t>06</m:t>
        </m:r>
        <m:r>
          <m:t>≈</m:t>
        </m:r>
        <m:r>
          <m:t>9</m:t>
        </m:r>
        <m:r>
          <m:t>,</m:t>
        </m:r>
        <m:r>
          <m:t>8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28" w:name="conclusiones"/>
      <w:bookmarkEnd w:id="28"/>
      <w:r>
        <w:t xml:space="preserve">Conclusiones</w:t>
      </w:r>
    </w:p>
    <w:p>
      <w:pPr>
        <w:pStyle w:val="FirstParagraph"/>
      </w:pPr>
      <w:r>
        <w:t xml:space="preserve">A partir de la experiencia realizada podemos concluir que al aumentar la</w:t>
      </w:r>
      <w:r>
        <w:t xml:space="preserve"> </w:t>
      </w:r>
      <w:r>
        <w:t xml:space="preserve">longitud del péndulo, aumenta también el periodo, mientras que la</w:t>
      </w:r>
      <w:r>
        <w:t xml:space="preserve"> </w:t>
      </w:r>
      <w:r>
        <w:t xml:space="preserve">relación con la gravedad es inversamente proporcional. Esto lo podemos</w:t>
      </w:r>
      <w:r>
        <w:t xml:space="preserve"> </w:t>
      </w:r>
      <w:r>
        <w:t xml:space="preserve">verificar con la ecuación (8) presentada en la introducción.  El valor</w:t>
      </w:r>
      <w:r>
        <w:t xml:space="preserve"> </w:t>
      </w:r>
      <w:r>
        <w:t xml:space="preserve">obtenido de la aceleración (9,762 ±0,06 )m/s</w:t>
      </w:r>
      <w:r>
        <w:rPr>
          <w:vertAlign w:val="superscript"/>
        </w:rPr>
        <w:t xml:space="preserve">2</w:t>
      </w:r>
      <w:r>
        <w:t xml:space="preserve">  lo</w:t>
      </w:r>
      <w:r>
        <w:t xml:space="preserve"> </w:t>
      </w:r>
      <w:r>
        <w:t xml:space="preserve">comparamos con el valor tabulado  9,806 650 m/s</w:t>
      </w:r>
      <w:r>
        <w:rPr>
          <w:vertAlign w:val="superscript"/>
        </w:rPr>
        <w:t xml:space="preserve">2</w:t>
      </w:r>
      <w:r>
        <w:t xml:space="preserve">  y</w:t>
      </w:r>
      <w:r>
        <w:t xml:space="preserve"> </w:t>
      </w:r>
      <w:r>
        <w:t xml:space="preserve">vemos que esta dentro de los valores esperados.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2"/>
      </w:pPr>
      <w:bookmarkStart w:id="29" w:name="apendice"/>
      <w:bookmarkEnd w:id="29"/>
      <w:r>
        <w:t xml:space="preserve">Apendice</w:t>
      </w:r>
    </w:p>
    <w:p>
      <w:pPr>
        <w:pStyle w:val="FirstParagraph"/>
      </w:pPr>
      <w:r>
        <w:t xml:space="preserve">Para el calculo de los errores se utilizaron las siguientes formulas:</w:t>
      </w:r>
    </w:p>
    <w:p>
      <w:pPr>
        <w:pStyle w:val="BodyText"/>
      </w:pPr>
      <w:r>
        <w:t xml:space="preserve">Para el error de los periodos  </w:t>
      </w:r>
      <w:r>
        <w:t xml:space="preserve">$T\pmΔT$</w:t>
      </w:r>
      <w:r>
        <w:t xml:space="preserve"> </w:t>
      </w:r>
      <w:r>
        <w:t xml:space="preserve">usamos </w:t>
      </w:r>
      <m:oMath>
        <m:r>
          <m:t>Δ</m:t>
        </m:r>
        <m:r>
          <m:t>T</m:t>
        </m:r>
        <m:r>
          <m:t>=</m:t>
        </m:r>
        <m:rad>
          <m:radPr>
            <m:degHide m:val="1"/>
          </m:radPr>
          <m:deg/>
          <m:e>
            <m:sSub>
              <m:e>
                <m:r>
                  <m:t>E</m:t>
                </m:r>
              </m:e>
              <m:sub>
                <m:r>
                  <m:t>i</m:t>
                </m:r>
              </m:sub>
            </m:sSub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</m:radPr>
                          <m:deg/>
                          <m:e>
                            <m:r>
                              <m:t>N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m:t>2</m:t>
                </m:r>
              </m:sup>
            </m:sSup>
          </m:e>
        </m:rad>
      </m:oMath>
      <w:r>
        <w:t xml:space="preserve"> </w:t>
      </w:r>
      <w:r>
        <w:t xml:space="preserve">(12)</w:t>
      </w:r>
    </w:p>
    <w:p>
      <w:pPr>
        <w:pStyle w:val="BodyText"/>
      </w:pPr>
      <w:r>
        <w:t xml:space="preserve">Para el error de la gravedad usamos </w:t>
      </w:r>
      <m:oMath>
        <m:r>
          <m:t>Δ</m:t>
        </m:r>
        <m:r>
          <m:t>g</m:t>
        </m:r>
        <m:r>
          <m:t>=</m:t>
        </m:r>
        <m:f>
          <m:fPr>
            <m:type m:val="bar"/>
          </m:fPr>
          <m:num>
            <m:r>
              <m:t>Δ</m:t>
            </m:r>
            <m:r>
              <m:t>b</m:t>
            </m:r>
          </m:num>
          <m:den>
            <m:r>
              <m:t>b</m:t>
            </m:r>
          </m:den>
        </m:f>
        <m:r>
          <m:t>.</m:t>
        </m:r>
        <m:r>
          <m:t>g</m:t>
        </m:r>
      </m:oMath>
      <w:r>
        <w:t xml:space="preserve"> </w:t>
      </w:r>
      <w:r>
        <w:t xml:space="preserve">(13) </w:t>
      </w:r>
    </w:p>
    <w:p>
      <w:pPr>
        <w:pStyle w:val="BodyText"/>
      </w:pPr>
      <w:r>
        <w:br w:type="textWrapping"/>
      </w:r>
      <m:oMath>
        <m:r>
          <m:t>Δ</m:t>
        </m:r>
        <m:r>
          <m:t>g</m:t>
        </m:r>
        <m:r>
          <m:t>=</m:t>
        </m:r>
        <m:f>
          <m:fPr>
            <m:type m:val="bar"/>
          </m:fPr>
          <m:num>
            <m:r>
              <m:t>0</m:t>
            </m:r>
            <m:r>
              <m:t>,</m:t>
            </m:r>
            <m:r>
              <m:t>01243</m:t>
            </m:r>
          </m:num>
          <m:den>
            <m:r>
              <m:t>2</m:t>
            </m:r>
            <m:r>
              <m:t>,</m:t>
            </m:r>
            <m:r>
              <m:t>01046</m:t>
            </m:r>
          </m:den>
        </m:f>
        <m:r>
          <m:t>.9</m:t>
        </m:r>
        <m:r>
          <m:t>,</m:t>
        </m:r>
        <m:r>
          <m:t>762</m:t>
        </m:r>
        <m:r>
          <m:t> </m:t>
        </m:r>
        <m:r>
          <m:t>=</m:t>
        </m:r>
        <m:r>
          <m:t>0</m:t>
        </m:r>
        <m:r>
          <m:t>,</m:t>
        </m:r>
        <m:r>
          <m:t>06</m:t>
        </m:r>
      </m:oMath>
    </w:p>
    <w:p>
      <w:pPr>
        <w:pStyle w:val="BodyText"/>
      </w:pPr>
      <w:r>
        <w:t xml:space="preserve">Por convención internacional se considera el valor normalizado de g :</w:t>
      </w:r>
      <w:r>
        <w:t xml:space="preserve"> </w:t>
      </w:r>
      <w:r>
        <w:t xml:space="preserve">9,806 650 m/s el cual corresponde a una latitud de 45,5° y 0 m s.m.n</w:t>
      </w:r>
      <w:r>
        <w:t xml:space="preserve"> </w:t>
      </w:r>
      <w:r>
        <w:t xml:space="preserve">(sobre el nivel del mar).</w:t>
      </w:r>
    </w:p>
    <w:p>
      <w:pPr>
        <w:pStyle w:val="BodyText"/>
      </w:pPr>
      <w:r>
        <w:br w:type="textWrapping"/>
      </w:r>
      <w:r>
        <w:rPr>
          <w:b/>
        </w:rPr>
        <w:t xml:space="preserve"> Bibliografia</w:t>
      </w:r>
    </w:p>
    <w:p>
      <w:pPr>
        <w:pStyle w:val="BodyText"/>
      </w:pPr>
      <w:r>
        <w:t xml:space="preserve">-Laboratorio de Física 1 (ByG) TP 2: Determinación de la aceleración</w:t>
      </w:r>
      <w:r>
        <w:t xml:space="preserve"> </w:t>
      </w:r>
      <w:r>
        <w:t xml:space="preserve">gravitatoria g</w:t>
      </w:r>
    </w:p>
    <w:p>
      <w:pPr>
        <w:pStyle w:val="BodyText"/>
      </w:pPr>
      <w:r>
        <w:t xml:space="preserve">-</w:t>
      </w:r>
      <w:hyperlink r:id="rId30">
        <w:r>
          <w:rPr>
            <w:rStyle w:val="Hyperlink"/>
          </w:rPr>
          <w:t xml:space="preserve">http://www.metas.com.mx/guiametas/La-Guia-MetAs-02-05-gl.pdf</w:t>
        </w:r>
      </w:hyperlink>
      <w:r>
        <w:t xml:space="preserve"> (valor</w:t>
      </w:r>
      <w:r>
        <w:t xml:space="preserve"> </w:t>
      </w:r>
      <w:r>
        <w:t xml:space="preserve">tabulado de aceleración de la gravedad)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8a7eb0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gif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hyperlink" Id="rId30" Target="http://www.metas.com.mx/guiametas/La-Guia-MetAs-02-05-gl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www.metas.com.mx/guiametas/La-Guia-MetAs-02-05-gl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Nº2</dc:title>
  <dc:creator>Mara Pedroso; naanim27; naanim_mn</dc:creator>
  <dcterms:created xsi:type="dcterms:W3CDTF">2018-05-21T16:08:45Z</dcterms:created>
  <dcterms:modified xsi:type="dcterms:W3CDTF">2018-05-21T16:08:45Z</dcterms:modified>
</cp:coreProperties>
</file>