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Sun</w:t>
      </w:r>
      <w:r>
        <w:t xml:space="preserve"> </w:t>
      </w:r>
      <w:r>
        <w:t xml:space="preserve">Ray</w:t>
      </w:r>
      <w:r>
        <w:t xml:space="preserve"> </w:t>
      </w:r>
      <w:r>
        <w:t xml:space="preserve">Transport</w:t>
      </w:r>
    </w:p>
    <w:p>
      <w:pPr>
        <w:pStyle w:val="Author"/>
      </w:pPr>
      <w:r>
        <w:t xml:space="preserve">Christian</w:t>
      </w:r>
      <w:r>
        <w:t xml:space="preserve"> </w:t>
      </w:r>
      <w:r>
        <w:t xml:space="preserve">Perez-Ayala</w:t>
      </w:r>
    </w:p>
    <w:p>
      <w:pPr>
        <w:pStyle w:val="FirstParagraph"/>
      </w:pPr>
      <w:r>
        <w:rPr>
          <w:b/>
        </w:rPr>
        <w:t xml:space="preserve">Sun Ray Transport</w:t>
      </w:r>
    </w:p>
    <w:p>
      <w:pPr>
        <w:pStyle w:val="BodyText"/>
      </w:pPr>
      <w:r>
        <w:t xml:space="preserve">Sun Ray Transport Company transporta granos de tres silos a cuatro</w:t>
      </w:r>
      <w:r>
        <w:t xml:space="preserve"> </w:t>
      </w:r>
      <w:r>
        <w:t xml:space="preserve">molinos. La oferta (en camiones cargados) y la demanda (tambien en</w:t>
      </w:r>
      <w:r>
        <w:t xml:space="preserve"> </w:t>
      </w:r>
      <w:r>
        <w:t xml:space="preserve">camiones cargados) junto con los costos de transporte por unidad por</w:t>
      </w:r>
      <w:r>
        <w:t xml:space="preserve"> </w:t>
      </w:r>
      <w:r>
        <w:t xml:space="preserve">camion cargado en las diferentes rutas, se resumen en la tabla 5.16. </w:t>
      </w:r>
    </w:p>
    <w:p>
      <w:pPr>
        <w:pStyle w:val="BodyText"/>
      </w:pPr>
      <w:r>
        <w:t xml:space="preserve">Los costos de transporte por unidad, Cij (que se muestran en la esquina</w:t>
      </w:r>
      <w:r>
        <w:t xml:space="preserve"> </w:t>
      </w:r>
      <w:r>
        <w:t xml:space="preserve">de cada casilla) están en cientos de dolares. El modelo busca el</w:t>
      </w:r>
      <w:r>
        <w:t xml:space="preserve"> </w:t>
      </w:r>
      <w:r>
        <w:t xml:space="preserve">programa de envíos a un costo mínimo entre los silos y molinos. </w:t>
      </w:r>
    </w:p>
    <w:p>
      <w:pPr>
        <w:pStyle w:val="BodyText"/>
      </w:pPr>
      <w:r>
        <w:rPr>
          <w:b/>
        </w:rPr>
        <w:t xml:space="preserve">Método de la esquina Noroeste: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v/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 </w:t>
      </w:r>
    </w:p>
    <w:p>
      <w:pPr>
        <w:pStyle w:val="BodyText"/>
      </w:pPr>
      <w:r>
        <w:rPr>
          <w:b/>
        </w:rPr>
        <w:t xml:space="preserve">Solución:</w:t>
      </w: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g/g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               </w:t>
      </w:r>
    </w:p>
    <w:p>
      <w:pPr>
        <w:pStyle w:val="BodyText"/>
      </w:pPr>
      <w:r>
        <w:rPr>
          <w:b/>
        </w:rPr>
        <w:t xml:space="preserve">Formula:</w:t>
      </w:r>
    </w:p>
    <w:p>
      <w:pPr>
        <w:pStyle w:val="BodyText"/>
      </w:pPr>
      <w:r>
        <w:t xml:space="preserve">Z: 10(x11)+2(x12)+9(x22)+20(x23)+12(x24)+18(x34)</w:t>
      </w:r>
    </w:p>
    <w:p>
      <w:pPr>
        <w:pStyle w:val="BodyText"/>
      </w:pPr>
      <w:r>
        <w:t xml:space="preserve">Z: 10(5)+2(10)+9(5)+20(15)+12(5)+18(10)= 655</w:t>
      </w:r>
    </w:p>
    <w:p>
      <w:pPr>
        <w:pStyle w:val="BodyText"/>
      </w:pPr>
      <w:r>
        <w:br w:type="textWrapping"/>
      </w:r>
      <w:r>
        <w:rPr>
          <w:b/>
        </w:rPr>
        <w:t xml:space="preserve">Diagrama de Distribución:</w:t>
      </w:r>
    </w:p>
    <w:p>
      <w:pPr>
        <w:pStyle w:val="BodyText"/>
      </w:pP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ilo/sil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Método del costo mínimo:</w:t>
      </w:r>
    </w:p>
    <w:p>
      <w:pPr>
        <w:pStyle w:val="BodyText"/>
      </w:pP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rd/g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Solución:</w:t>
      </w:r>
    </w:p>
    <w:p>
      <w:pPr>
        <w:pStyle w:val="BodyText"/>
      </w:pP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hhh/hh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  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  <w:r>
        <w:rPr>
          <w:b/>
        </w:rPr>
        <w:t xml:space="preserve">Formula:</w:t>
      </w:r>
    </w:p>
    <w:p>
      <w:pPr>
        <w:pStyle w:val="BodyText"/>
      </w:pPr>
      <w:r>
        <w:t xml:space="preserve">Z: 2(x12)+20(x23)+12(x24)+4(x31)+16(x33)</w:t>
      </w:r>
    </w:p>
    <w:p>
      <w:pPr>
        <w:pStyle w:val="BodyText"/>
      </w:pPr>
      <w:r>
        <w:t xml:space="preserve">Z: 2(15)+20(10)+12(15)+4(5)+16(5)= 510</w:t>
      </w:r>
    </w:p>
    <w:p>
      <w:pPr>
        <w:pStyle w:val="BodyText"/>
      </w:pPr>
      <w:r>
        <w:rPr>
          <w:b/>
        </w:rPr>
        <w:t xml:space="preserve">Diagrama de Distribución: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6392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ilaber/silabe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7fcf6f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Ray Transport</dc:title>
  <dc:creator>Christian Perez-Ayala</dc:creator>
  <dcterms:created xsi:type="dcterms:W3CDTF">2018-03-21T01:56:43Z</dcterms:created>
  <dcterms:modified xsi:type="dcterms:W3CDTF">2018-03-21T01:56:43Z</dcterms:modified>
</cp:coreProperties>
</file>