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Journal</w:t>
      </w:r>
      <w:r>
        <w:t xml:space="preserve"> </w:t>
      </w:r>
      <w:r>
        <w:t xml:space="preserve">Of</w:t>
      </w:r>
      <w:r>
        <w:t xml:space="preserve"> </w:t>
      </w:r>
      <w:r>
        <w:t xml:space="preserve">Hepatology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Kai</w:t>
      </w:r>
      <w:r>
        <w:t xml:space="preserve"> </w:t>
      </w:r>
      <w:r>
        <w:t xml:space="preserve">Lu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Zinszer K, Morrison K, Verma A, Brownstein JS.</w:t>
      </w:r>
      <w:r>
        <w:t xml:space="preserve"> </w:t>
      </w:r>
      <w:r>
        <w:t xml:space="preserve">Spatial Determinants of Ebola Virus Disease Risk for the West African Epidemic.</w:t>
      </w:r>
      <w:r>
        <w:t xml:space="preserve">. PLoS Curr 2017;9.</w:t>
      </w:r>
    </w:p>
    <w:p>
      <w:pPr>
        <w:pStyle w:val="BodyText"/>
      </w:pPr>
      <w:r>
        <w:t xml:space="preserve">[2]Zhou J, Xue Z, Du Z, Melese T, Boyer PD.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 1988;27:5129–35. doi:10.1021/bi00414a027.</w:t>
      </w:r>
    </w:p>
    <w:p>
      <w:pPr>
        <w:pStyle w:val="BodyText"/>
      </w:pPr>
      <w:r>
        <w:t xml:space="preserve">[3]Boyer PD.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 1998;37:2296–307. doi:10.1002/(sici)1521-3773(19980918)37:17&lt;2296::aid-anie2296&gt;3.0.co;2-w.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55096f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Hepatology Template</dc:title>
  <dc:creator>Kai Lu</dc:creator>
  <dcterms:created xsi:type="dcterms:W3CDTF">2018-01-11T18:54:51Z</dcterms:created>
  <dcterms:modified xsi:type="dcterms:W3CDTF">2018-01-11T18:54:51Z</dcterms:modified>
</cp:coreProperties>
</file>