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30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29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Chp</w:t>
      </w:r>
      <w:r>
        <w:t xml:space="preserve"> </w:t>
      </w:r>
      <w:r>
        <w:t xml:space="preserve">1:</w:t>
      </w:r>
      <w:r>
        <w:t xml:space="preserve"> </w:t>
      </w:r>
      <w:r>
        <w:t xml:space="preserve">Introduction</w:t>
      </w:r>
    </w:p>
    <w:p>
      <w:pPr>
        <w:pStyle w:val="Author"/>
      </w:pPr>
      <w:r>
        <w:t xml:space="preserve">Torey</w:t>
      </w:r>
    </w:p>
    <w:p>
      <w:pPr>
        <w:pStyle w:val="FirstParagraph"/>
      </w:pPr>
      <w:r>
        <w:t xml:space="preserve">(Ho, Baryshnikova, and Brown 2018)</w:t>
      </w:r>
    </w:p>
    <w:p>
      <w:pPr>
        <w:pStyle w:val="BodyText"/>
      </w:pPr>
      <w:r>
        <w:t xml:space="preserve">(Zhao and Fang 2005)</w:t>
      </w:r>
    </w:p>
    <w:p>
      <w:pPr>
        <w:pStyle w:val="BodyText"/>
      </w:pPr>
      <w:r>
        <w:br w:type="textWrapping"/>
      </w:r>
      <w:r>
        <w:t xml:space="preserve">(Straight, Field, and Mitchison 2005)</w:t>
      </w:r>
    </w:p>
    <w:p>
      <w:pPr>
        <w:pStyle w:val="BodyText"/>
      </w:pPr>
      <w:r>
        <w:br w:type="textWrapping"/>
      </w:r>
      <w:r>
        <w:t xml:space="preserve">(Zihni et al. 2016)</w:t>
      </w:r>
    </w:p>
    <w:p>
      <w:pPr>
        <w:pStyle w:val="BodyText"/>
      </w:pPr>
      <w:r>
        <w:br w:type="textWrapping"/>
      </w:r>
      <w:r>
        <w:t xml:space="preserve">(Arnold, Stephenson, and Miller 2017)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t xml:space="preserve">(Chen et al. 2014)</w:t>
      </w:r>
    </w:p>
    <w:p>
      <w:pPr>
        <w:pStyle w:val="BodyText"/>
      </w:pPr>
      <w:r>
        <w:br w:type="textWrapping"/>
      </w:r>
      <w:r>
        <w:br w:type="textWrapping"/>
      </w:r>
      <w:r>
        <w:t xml:space="preserve">(Zaidel-Bar, Zhenhuan, and Luxenburg 2015)</w:t>
      </w:r>
    </w:p>
    <w:p>
      <w:pPr>
        <w:pStyle w:val="BodyText"/>
      </w:pPr>
      <w:r>
        <w:br w:type="textWrapping"/>
      </w:r>
      <w:r>
        <w:t xml:space="preserve">(Alt, Ganguly, and Salbreux 2017)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t xml:space="preserve">what is conveyed or represented by a particular arrangement or sequence</w:t>
      </w:r>
      <w:r>
        <w:t xml:space="preserve"> </w:t>
      </w:r>
      <w:r>
        <w:t xml:space="preserve">of things.</w:t>
      </w:r>
    </w:p>
    <w:p>
      <w:pPr>
        <w:pStyle w:val="BodyText"/>
      </w:pPr>
      <w:r>
        <w:br w:type="textWrapping"/>
      </w:r>
      <w:r>
        <w:t xml:space="preserve">All life on this planet stemmed from a single cell. While the complexity</w:t>
      </w:r>
      <w:r>
        <w:t xml:space="preserve"> </w:t>
      </w:r>
      <w:r>
        <w:t xml:space="preserve">of a single cell is immense imagine 37 trillion cells, stuck together,</w:t>
      </w:r>
      <w:r>
        <w:t xml:space="preserve"> </w:t>
      </w:r>
      <w:r>
        <w:t xml:space="preserve">performing specialized tasks, organized into tissues, organs, and the</w:t>
      </w:r>
      <w:r>
        <w:t xml:space="preserve"> </w:t>
      </w:r>
      <w:r>
        <w:t xml:space="preserve">complexity of a human being become apparent (Bianconi et al. 2013). How can</w:t>
      </w:r>
      <w:r>
        <w:t xml:space="preserve"> </w:t>
      </w:r>
      <w:r>
        <w:t xml:space="preserve">such complexity originate from a single cell? There are so many steps</w:t>
      </w:r>
      <w:r>
        <w:t xml:space="preserve"> </w:t>
      </w:r>
      <w:r>
        <w:t xml:space="preserve">involved, the cell has to divide, cells have to adhere to one another,</w:t>
      </w:r>
      <w:r>
        <w:t xml:space="preserve"> </w:t>
      </w:r>
      <w:r>
        <w:t xml:space="preserve">cells need to differentiate to perform specialized tasks, cells need to</w:t>
      </w:r>
      <w:r>
        <w:t xml:space="preserve"> </w:t>
      </w:r>
      <w:r>
        <w:t xml:space="preserve">produce mechanical force to bend and fold tissues to make the organs,</w:t>
      </w:r>
      <w:r>
        <w:t xml:space="preserve"> </w:t>
      </w:r>
      <w:r>
        <w:t xml:space="preserve">and the organs systems have to coordinate to maintain the life of the</w:t>
      </w:r>
      <w:r>
        <w:t xml:space="preserve"> </w:t>
      </w:r>
      <w:r>
        <w:t xml:space="preserve">organism. If every animal starts as a single cell then the first cell</w:t>
      </w:r>
      <w:r>
        <w:t xml:space="preserve"> </w:t>
      </w:r>
      <w:r>
        <w:t xml:space="preserve">must contains of the information needed to build an organism. How can</w:t>
      </w:r>
      <w:r>
        <w:t xml:space="preserve"> </w:t>
      </w:r>
      <w:r>
        <w:t xml:space="preserve">something so tiny contain so much information? The simple and yet</w:t>
      </w:r>
      <w:r>
        <w:t xml:space="preserve"> </w:t>
      </w:r>
      <w:r>
        <w:t xml:space="preserve">complex, unique and yet consistently six pointed geometry of a snowflake</w:t>
      </w:r>
      <w:r>
        <w:t xml:space="preserve"> </w:t>
      </w:r>
      <w:r>
        <w:t xml:space="preserve">provides a hint. </w:t>
      </w:r>
    </w:p>
    <w:p>
      <w:pPr>
        <w:pStyle w:val="BodyText"/>
      </w:pPr>
      <w:r>
        <w:br w:type="textWrapping"/>
      </w:r>
      <w:r>
        <w:t xml:space="preserve">The intricate structure of a snowflake emerges from the hexagonal</w:t>
      </w:r>
      <w:r>
        <w:t xml:space="preserve"> </w:t>
      </w:r>
      <w:r>
        <w:t xml:space="preserve">geometry of frozen water molecules </w:t>
      </w:r>
      <w:r>
        <w:rPr>
          <w:b/>
        </w:rPr>
        <w:t xml:space="preserve">(Fig. 1.1 A). </w:t>
      </w:r>
      <w:r>
        <w:t xml:space="preserve">As a solid,</w:t>
      </w:r>
      <w:r>
        <w:t xml:space="preserve"> </w:t>
      </w:r>
      <w:r>
        <w:t xml:space="preserve">water molecules form a crystal lattice as a result of the physically</w:t>
      </w:r>
      <w:r>
        <w:t xml:space="preserve"> </w:t>
      </w:r>
      <w:r>
        <w:t xml:space="preserve">bent molecular geometry of water and the chemical properties where</w:t>
      </w:r>
      <w:r>
        <w:t xml:space="preserve"> </w:t>
      </w:r>
      <w:r>
        <w:t xml:space="preserve">oxygen is is more negative and hydrogen is more positive  </w:t>
      </w:r>
      <w:r>
        <w:rPr>
          <w:b/>
        </w:rPr>
        <w:t xml:space="preserve">(Fig.</w:t>
      </w:r>
      <w:r>
        <w:rPr>
          <w:b/>
        </w:rPr>
        <w:t xml:space="preserve"> </w:t>
      </w:r>
      <w:r>
        <w:rPr>
          <w:b/>
        </w:rPr>
        <w:t xml:space="preserve">1.1 A). </w:t>
      </w:r>
      <w:r>
        <w:t xml:space="preserve">From simple geometry and chemical properties a beautiful,</w:t>
      </w:r>
      <w:r>
        <w:t xml:space="preserve"> </w:t>
      </w:r>
      <w:r>
        <w:t xml:space="preserve">complex, and unique snowflake is born. A tiny water molecule, just a</w:t>
      </w:r>
      <w:r>
        <w:t xml:space="preserve"> </w:t>
      </w:r>
      <w:r>
        <w:t xml:space="preserve">mere 2.5 Angstroms, contains all of the information necessary to build a</w:t>
      </w:r>
      <w:r>
        <w:t xml:space="preserve"> </w:t>
      </w:r>
      <w:r>
        <w:t xml:space="preserve">snowflake. Knowing this, it should not be difficult to understand how a</w:t>
      </w:r>
      <w:r>
        <w:t xml:space="preserve"> </w:t>
      </w:r>
      <w:r>
        <w:t xml:space="preserve">cell which is made up of trillions of molecules can provide the</w:t>
      </w:r>
      <w:r>
        <w:t xml:space="preserve"> </w:t>
      </w:r>
      <w:r>
        <w:t xml:space="preserve">framework for something as simultaneously simple, complex, and unique as</w:t>
      </w:r>
      <w:r>
        <w:t xml:space="preserve"> </w:t>
      </w:r>
      <w:r>
        <w:t xml:space="preserve">a human being.</w:t>
      </w:r>
    </w:p>
    <w:p>
      <w:pPr>
        <w:pStyle w:val="BodyText"/>
      </w:pPr>
      <w:r>
        <w:t xml:space="preserve">In our cells the sequence of nucleotide contained in the double helix of</w:t>
      </w:r>
      <w:r>
        <w:t xml:space="preserve"> </w:t>
      </w:r>
      <w:r>
        <w:t xml:space="preserve">DNA is the master regulator of information storage</w:t>
      </w:r>
      <w:r>
        <w:t xml:space="preserve"> </w:t>
      </w:r>
      <w:r>
        <w:rPr>
          <w:b/>
        </w:rPr>
        <w:t xml:space="preserve">(Fig 1.1 B)</w:t>
      </w:r>
      <w:r>
        <w:t xml:space="preserve">.</w:t>
      </w:r>
      <w:r>
        <w:t xml:space="preserve"> </w:t>
      </w:r>
      <w:r>
        <w:t xml:space="preserve">The genes in our DNA code for different types of proteins </w:t>
      </w:r>
      <w:r>
        <w:rPr>
          <w:b/>
        </w:rPr>
        <w:t xml:space="preserve">(Fig</w:t>
      </w:r>
      <w:r>
        <w:rPr>
          <w:b/>
        </w:rPr>
        <w:t xml:space="preserve"> </w:t>
      </w:r>
      <w:r>
        <w:rPr>
          <w:b/>
        </w:rPr>
        <w:t xml:space="preserve">1.1 B)</w:t>
      </w:r>
      <w:r>
        <w:t xml:space="preserve">. Some of these proteins make other structures, such as lipids</w:t>
      </w:r>
      <w:r>
        <w:t xml:space="preserve"> </w:t>
      </w:r>
      <w:r>
        <w:t xml:space="preserve">and chains of sugars </w:t>
      </w:r>
      <w:r>
        <w:rPr>
          <w:b/>
        </w:rPr>
        <w:t xml:space="preserve">(Fig 1.1 B)</w:t>
      </w:r>
      <w:r>
        <w:t xml:space="preserve">. It isn’t often thought of</w:t>
      </w:r>
      <w:r>
        <w:t xml:space="preserve"> </w:t>
      </w:r>
      <w:r>
        <w:t xml:space="preserve">this way but the physical and chemical properties of proteins, lipids,</w:t>
      </w:r>
      <w:r>
        <w:t xml:space="preserve"> </w:t>
      </w:r>
      <w:r>
        <w:t xml:space="preserve">and sugars store information for the cell as well, similar to how the</w:t>
      </w:r>
      <w:r>
        <w:t xml:space="preserve"> </w:t>
      </w:r>
      <w:r>
        <w:t xml:space="preserve">structure of a water molecule stores information for the snowflake. The</w:t>
      </w:r>
      <w:r>
        <w:t xml:space="preserve"> </w:t>
      </w:r>
      <w:r>
        <w:t xml:space="preserve">main difference between a living cell and a snowflake is that the cell</w:t>
      </w:r>
      <w:r>
        <w:t xml:space="preserve"> </w:t>
      </w:r>
      <w:r>
        <w:t xml:space="preserve">built of more complex and less rigid material. This allows the cells to</w:t>
      </w:r>
      <w:r>
        <w:t xml:space="preserve"> </w:t>
      </w:r>
      <w:r>
        <w:t xml:space="preserve">take on many different shapes generated and maintained by proteins that</w:t>
      </w:r>
      <w:r>
        <w:t xml:space="preserve"> </w:t>
      </w:r>
      <w:r>
        <w:t xml:space="preserve">produce mechanical force all while remaining plastic enough to respond</w:t>
      </w:r>
      <w:r>
        <w:t xml:space="preserve"> </w:t>
      </w:r>
      <w:r>
        <w:t xml:space="preserve">to stimuli, change, and adapt itself overtime. Cells achieve    this</w:t>
      </w:r>
      <w:r>
        <w:t xml:space="preserve"> </w:t>
      </w:r>
      <w:r>
        <w:t xml:space="preserve">dynamic plasticity not only the expression of certain genes that</w:t>
      </w:r>
      <w:r>
        <w:t xml:space="preserve"> </w:t>
      </w:r>
      <w:r>
        <w:t xml:space="preserve">determine the type and shape of a cell but also the specific local</w:t>
      </w:r>
      <w:r>
        <w:t xml:space="preserve"> </w:t>
      </w:r>
      <w:r>
        <w:t xml:space="preserve">accumulation and activation of the proteins that dictate the immense</w:t>
      </w:r>
      <w:r>
        <w:t xml:space="preserve"> </w:t>
      </w:r>
      <w:r>
        <w:t xml:space="preserve">variety an adaptability of cellular architectures seen </w:t>
      </w:r>
      <w:r>
        <w:rPr>
          <w:b/>
        </w:rPr>
        <w:t xml:space="preserve">(Fig 1.1</w:t>
      </w:r>
      <w:r>
        <w:rPr>
          <w:b/>
        </w:rPr>
        <w:t xml:space="preserve"> </w:t>
      </w:r>
      <w:r>
        <w:rPr>
          <w:b/>
        </w:rPr>
        <w:t xml:space="preserve">B)</w:t>
      </w:r>
      <w:r>
        <w:t xml:space="preserve">. If cellular changes always required the expression of new genes,</w:t>
      </w:r>
      <w:r>
        <w:t xml:space="preserve"> </w:t>
      </w:r>
      <w:r>
        <w:t xml:space="preserve">this would be too slow, other responses are stored in the structure of</w:t>
      </w:r>
      <w:r>
        <w:t xml:space="preserve"> </w:t>
      </w:r>
      <w:r>
        <w:t xml:space="preserve">the proteins themselves. One fascinating examples of this is how</w:t>
      </w:r>
      <w:r>
        <w:t xml:space="preserve"> </w:t>
      </w:r>
      <w:r>
        <w:t xml:space="preserve">proteins can respond to mechanical cues. This allows cells to sense a</w:t>
      </w:r>
      <w:r>
        <w:t xml:space="preserve"> </w:t>
      </w:r>
      <w:r>
        <w:t xml:space="preserve">forces and produce an almost instantaneous response. The focus of my</w:t>
      </w:r>
      <w:r>
        <w:t xml:space="preserve"> </w:t>
      </w:r>
      <w:r>
        <w:t xml:space="preserve">thesis work is on this, how cells respond to mechanical inputs and can</w:t>
      </w:r>
      <w:r>
        <w:t xml:space="preserve"> </w:t>
      </w:r>
      <w:r>
        <w:t xml:space="preserve">adjust their mechanical properties to make up an effective tissue.</w:t>
      </w:r>
    </w:p>
    <w:p>
      <w:pPr>
        <w:pStyle w:val="FigureWithCaption"/>
      </w:pPr>
      <w:r>
        <w:drawing>
          <wp:inline>
            <wp:extent cx="4177492" cy="5406886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-1-1-04-01/FIgure-1.1-10-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5406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rPr>
          <w:b/>
        </w:rPr>
        <w:t xml:space="preserve">The mechanical consequences of cytokinesis</w:t>
      </w:r>
    </w:p>
    <w:p>
      <w:pPr>
        <w:pStyle w:val="BodyText"/>
      </w:pPr>
      <w:r>
        <w:t xml:space="preserve">For a mulitcellular organism the only time they under go a mechanical</w:t>
      </w:r>
      <w:r>
        <w:t xml:space="preserve"> </w:t>
      </w:r>
      <w:r>
        <w:t xml:space="preserve">change that spans their entire being is during their first cell</w:t>
      </w:r>
      <w:r>
        <w:t xml:space="preserve"> </w:t>
      </w:r>
      <w:r>
        <w:t xml:space="preserve">division. Cytokineses, the process of splitting a cell in two is driven</w:t>
      </w:r>
      <w:r>
        <w:t xml:space="preserve"> </w:t>
      </w:r>
      <w:r>
        <w:t xml:space="preserve">by tiny pico newton forces generated by motor proteins that slide</w:t>
      </w:r>
      <w:r>
        <w:t xml:space="preserve"> </w:t>
      </w:r>
      <w:r>
        <w:t xml:space="preserve">cytoskeletal filaments. </w:t>
      </w:r>
      <w:r>
        <w:rPr>
          <w:b/>
        </w:rPr>
        <w:t xml:space="preserve">(Fig. 1.2)</w:t>
      </w:r>
      <w:r>
        <w:t xml:space="preserve"> </w:t>
      </w:r>
      <w:r>
        <w:t xml:space="preserve">This mechanical process has</w:t>
      </w:r>
      <w:r>
        <w:t xml:space="preserve"> </w:t>
      </w:r>
      <w:r>
        <w:t xml:space="preserve">fascinated scientists for over a century and we have unraveled many</w:t>
      </w:r>
      <w:r>
        <w:t xml:space="preserve"> </w:t>
      </w:r>
      <w:r>
        <w:t xml:space="preserve">secrets of cytokinesis (Pollard 2010). The classic model for how</w:t>
      </w:r>
      <w:r>
        <w:t xml:space="preserve"> </w:t>
      </w:r>
      <w:r>
        <w:t xml:space="preserve">eukaryotic cells generate the force required to pinch themselves in two</w:t>
      </w:r>
      <w:r>
        <w:t xml:space="preserve"> </w:t>
      </w:r>
      <w:r>
        <w:t xml:space="preserve">is through sliding filaments of actin with the motor protein Myosin II.</w:t>
      </w:r>
      <w:r>
        <w:t xml:space="preserve"> </w:t>
      </w:r>
      <w:r>
        <w:t xml:space="preserve">Many eukaryotes from amoebas, yeast, and humans, use this method to</w:t>
      </w:r>
      <w:r>
        <w:t xml:space="preserve"> </w:t>
      </w:r>
      <w:r>
        <w:t xml:space="preserve">pinch themselves in two, however, many organism have found other methods</w:t>
      </w:r>
      <w:r>
        <w:t xml:space="preserve"> </w:t>
      </w:r>
      <w:r>
        <w:t xml:space="preserve">such as plants which rely on membrane vesicle fusion and the addition of</w:t>
      </w:r>
      <w:r>
        <w:t xml:space="preserve"> </w:t>
      </w:r>
      <w:r>
        <w:t xml:space="preserve">extracellular cell wall material</w:t>
      </w:r>
      <w:r>
        <w:rPr>
          <w:b/>
        </w:rPr>
        <w:t xml:space="preserve"> </w:t>
      </w:r>
      <w:r>
        <w:t xml:space="preserve">(Assaad 2001), or the</w:t>
      </w:r>
      <w:r>
        <w:t xml:space="preserve"> </w:t>
      </w:r>
      <w:r>
        <w:t xml:space="preserve">slime mold which in addition to filament sliding can also use traction</w:t>
      </w:r>
      <w:r>
        <w:t xml:space="preserve"> </w:t>
      </w:r>
      <w:r>
        <w:t xml:space="preserve">forces to drive cytokinesis (Reichl et al. 2008; Neujahr, Heizer, and Gerisch 1997). Yeast can also divide</w:t>
      </w:r>
      <w:r>
        <w:t xml:space="preserve"> </w:t>
      </w:r>
      <w:r>
        <w:t xml:space="preserve">with several disabled myosin motors (Lord and Pollard 2004). Surprisingly,</w:t>
      </w:r>
      <w:r>
        <w:t xml:space="preserve"> </w:t>
      </w:r>
      <w:r>
        <w:t xml:space="preserve">successful cytokinesis can occur in vertebrates with Myosin II mutants</w:t>
      </w:r>
      <w:r>
        <w:t xml:space="preserve"> </w:t>
      </w:r>
      <w:r>
        <w:t xml:space="preserve">that produce tension within the ring but cannot translocate actin</w:t>
      </w:r>
      <w:r>
        <w:t xml:space="preserve"> </w:t>
      </w:r>
      <w:r>
        <w:t xml:space="preserve">filaments (Ma et al. 2012). In addition to actin and Myosin II there</w:t>
      </w:r>
      <w:r>
        <w:t xml:space="preserve"> </w:t>
      </w:r>
      <w:r>
        <w:t xml:space="preserve">are many additional genes involved in cytokinesis. The most robustly</w:t>
      </w:r>
      <w:r>
        <w:t xml:space="preserve"> </w:t>
      </w:r>
      <w:r>
        <w:t xml:space="preserve">characterized eukaryotic cytokinesis is the tiny fission yeast where</w:t>
      </w:r>
      <w:r>
        <w:t xml:space="preserve"> </w:t>
      </w:r>
      <w:r>
        <w:t xml:space="preserve">over 150 genes are involved (Pollard and Wu 2010). Through studies in yeast</w:t>
      </w:r>
      <w:r>
        <w:t xml:space="preserve"> </w:t>
      </w:r>
      <w:r>
        <w:t xml:space="preserve">and many other organism we have found that in order for a cell to</w:t>
      </w:r>
      <w:r>
        <w:t xml:space="preserve"> </w:t>
      </w:r>
      <w:r>
        <w:t xml:space="preserve">successfully divide it must overcome several obstacles. First the cell</w:t>
      </w:r>
      <w:r>
        <w:t xml:space="preserve"> </w:t>
      </w:r>
      <w:r>
        <w:t xml:space="preserve">must properly position the contractile ring. Second the cell must</w:t>
      </w:r>
      <w:r>
        <w:t xml:space="preserve"> </w:t>
      </w:r>
      <w:r>
        <w:t xml:space="preserve">assemble the ring and connect it to the membrane. Third, contraction of</w:t>
      </w:r>
      <w:r>
        <w:t xml:space="preserve"> </w:t>
      </w:r>
      <w:r>
        <w:t xml:space="preserve">the ring must be established, tuned, and maintained while ring</w:t>
      </w:r>
      <w:r>
        <w:t xml:space="preserve"> </w:t>
      </w:r>
      <w:r>
        <w:t xml:space="preserve">disassembly occurs as the ring grows smaller and smaller. Finally, the</w:t>
      </w:r>
      <w:r>
        <w:t xml:space="preserve"> </w:t>
      </w:r>
      <w:r>
        <w:t xml:space="preserve">membrane must be fused to separate the daughter cells. Most of the</w:t>
      </w:r>
      <w:r>
        <w:t xml:space="preserve"> </w:t>
      </w:r>
      <w:r>
        <w:t xml:space="preserve">research in this field has focused on this first division of</w:t>
      </w:r>
      <w:r>
        <w:t xml:space="preserve"> </w:t>
      </w:r>
      <w:r>
        <w:t xml:space="preserve">multicellular creatures or division in single cell</w:t>
      </w:r>
      <w:r>
        <w:t xml:space="preserve"> </w:t>
      </w:r>
      <w:r>
        <w:t xml:space="preserve">organisms (Pollard 2010; Rappaport 1996; Green, Paluch, and Oegema 2012). While this research has been extremely</w:t>
      </w:r>
      <w:r>
        <w:t xml:space="preserve"> </w:t>
      </w:r>
      <w:r>
        <w:t xml:space="preserve">useful there is a finite amount we can learn about cytokinesis in</w:t>
      </w:r>
      <w:r>
        <w:t xml:space="preserve"> </w:t>
      </w:r>
      <w:r>
        <w:t xml:space="preserve">isolated cells. For a multicellular being the moments after the first</w:t>
      </w:r>
      <w:r>
        <w:t xml:space="preserve"> </w:t>
      </w:r>
      <w:r>
        <w:t xml:space="preserve">division provide a new challenge, a neighboring cell! Most of the human</w:t>
      </w:r>
      <w:r>
        <w:t xml:space="preserve"> </w:t>
      </w:r>
      <w:r>
        <w:t xml:space="preserve">cells that divide in our body have many neighboring cells, not just one,</w:t>
      </w:r>
      <w:r>
        <w:t xml:space="preserve"> </w:t>
      </w:r>
      <w:r>
        <w:t xml:space="preserve">this posses all sorts of obstacles for a dividing cell. How does the</w:t>
      </w:r>
      <w:r>
        <w:t xml:space="preserve"> </w:t>
      </w:r>
      <w:r>
        <w:t xml:space="preserve">dividing cell overcome the resistive forces of neighboring cells? Do</w:t>
      </w:r>
      <w:r>
        <w:t xml:space="preserve"> </w:t>
      </w:r>
      <w:r>
        <w:t xml:space="preserve">neighboring cells assist with cell division? How does the tissue</w:t>
      </w:r>
      <w:r>
        <w:t xml:space="preserve"> </w:t>
      </w:r>
      <w:r>
        <w:t xml:space="preserve">maintain its barrier functions as cells within it divide? Chapter two of</w:t>
      </w:r>
      <w:r>
        <w:t xml:space="preserve"> </w:t>
      </w:r>
      <w:r>
        <w:t xml:space="preserve">my dissertation aims to answer several of these questions.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4177492" cy="1807392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-1-2-03-01/FIgure-1.2-08-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18073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Signaling to build a contractile ring</w:t>
      </w:r>
    </w:p>
    <w:p>
      <w:pPr>
        <w:pStyle w:val="BodyText"/>
      </w:pPr>
      <w:r>
        <w:t xml:space="preserve">To establish the contractile ring the small GTPase RhoA, the master</w:t>
      </w:r>
      <w:r>
        <w:t xml:space="preserve"> </w:t>
      </w:r>
      <w:r>
        <w:t xml:space="preserve">regulator of contractility, must be localized and activated at the site</w:t>
      </w:r>
      <w:r>
        <w:t xml:space="preserve"> </w:t>
      </w:r>
      <w:r>
        <w:t xml:space="preserve">of division. RhoA cycles between and active form facilitated by guanine</w:t>
      </w:r>
      <w:r>
        <w:t xml:space="preserve"> </w:t>
      </w:r>
      <w:r>
        <w:t xml:space="preserve">nucleotide exchange factors (GEFs) and an inactive form facilitated by</w:t>
      </w:r>
      <w:r>
        <w:t xml:space="preserve"> </w:t>
      </w:r>
      <w:r>
        <w:t xml:space="preserve">GTPase activating proteins (GAPs). When in the active GTP-bound</w:t>
      </w:r>
      <w:r>
        <w:t xml:space="preserve"> </w:t>
      </w:r>
      <w:r>
        <w:t xml:space="preserve">conformation, RhoA associates with the membrane and activate specific</w:t>
      </w:r>
      <w:r>
        <w:t xml:space="preserve"> </w:t>
      </w:r>
      <w:r>
        <w:t xml:space="preserve">effector proteins, resulting in localized effects on the cytoskeleton.</w:t>
      </w:r>
      <w:r>
        <w:t xml:space="preserve"> </w:t>
      </w:r>
      <w:r>
        <w:t xml:space="preserve">For example, active RhoA promotes formation of actomyosin contractile</w:t>
      </w:r>
      <w:r>
        <w:t xml:space="preserve"> </w:t>
      </w:r>
      <w:r>
        <w:t xml:space="preserve">arrays via its key effector proteins: formin, which nucleates</w:t>
      </w:r>
      <w:r>
        <w:t xml:space="preserve"> </w:t>
      </w:r>
      <w:r>
        <w:t xml:space="preserve">unbranched actin filaments, and Rho-associated coiled-coil kinase</w:t>
      </w:r>
      <w:r>
        <w:t xml:space="preserve"> </w:t>
      </w:r>
      <w:r>
        <w:t xml:space="preserve">(ROCK), which phosphorylates the regulatory light chain of Myosin II to</w:t>
      </w:r>
      <w:r>
        <w:t xml:space="preserve"> </w:t>
      </w:r>
      <w:r>
        <w:t xml:space="preserve">increase contractility </w:t>
      </w:r>
      <w:r>
        <w:rPr>
          <w:b/>
        </w:rPr>
        <w:t xml:space="preserve">(fig. qq)</w:t>
      </w:r>
      <w:r>
        <w:t xml:space="preserve">. RhoA activity is properly</w:t>
      </w:r>
      <w:r>
        <w:t xml:space="preserve"> </w:t>
      </w:r>
      <w:r>
        <w:t xml:space="preserve">positioned through the delivery of GEFs and GAPs along microtubules to</w:t>
      </w:r>
      <w:r>
        <w:t xml:space="preserve"> </w:t>
      </w:r>
      <w:r>
        <w:t xml:space="preserve">the division site. In brief, MLKP1, a motor protein, transports</w:t>
      </w:r>
      <w:r>
        <w:t xml:space="preserve"> </w:t>
      </w:r>
      <w:r>
        <w:t xml:space="preserve">MgcRacGAP which can bind the Rho GEF Ect2. The co-accumulation and</w:t>
      </w:r>
      <w:r>
        <w:t xml:space="preserve"> </w:t>
      </w:r>
      <w:r>
        <w:t xml:space="preserve">MgcRacGAP and Ect2 results in an activation and inactivation flux of</w:t>
      </w:r>
      <w:r>
        <w:t xml:space="preserve"> </w:t>
      </w:r>
      <w:r>
        <w:t xml:space="preserve">RhoA at the division site maintaining properly localized RhoA</w:t>
      </w:r>
      <w:r>
        <w:t xml:space="preserve"> </w:t>
      </w:r>
      <w:r>
        <w:t xml:space="preserve">activity (Miller and Bement 2008).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4177492" cy="303067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-1-2-03-011/FIgure-1.3-06-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030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Scaffolding a contractile ring</w:t>
      </w:r>
    </w:p>
    <w:p>
      <w:pPr>
        <w:pStyle w:val="BodyText"/>
      </w:pPr>
      <w:r>
        <w:t xml:space="preserve">Anillin is a well-characterized scaffolding protein in cytokinesis and</w:t>
      </w:r>
      <w:r>
        <w:t xml:space="preserve"> </w:t>
      </w:r>
      <w:r>
        <w:t xml:space="preserve">is a major focus of my third chapter where I demonstrate a new role for</w:t>
      </w:r>
      <w:r>
        <w:t xml:space="preserve"> </w:t>
      </w:r>
      <w:r>
        <w:t xml:space="preserve">Anillin in regulating epithelial mechanics. During cell division,</w:t>
      </w:r>
      <w:r>
        <w:t xml:space="preserve"> </w:t>
      </w:r>
      <w:r>
        <w:t xml:space="preserve">Anillin ensures successful cytokinesis by bundling filamentous-actin</w:t>
      </w:r>
      <w:r>
        <w:t xml:space="preserve"> </w:t>
      </w:r>
      <w:r>
        <w:t xml:space="preserve">(F-actin), linking F-actin and Myosin II to the membrane, and regulating</w:t>
      </w:r>
      <w:r>
        <w:t xml:space="preserve"> </w:t>
      </w:r>
      <w:r>
        <w:t xml:space="preserve">RhoA activity at the contractile ring (Piekny and Maddox 2010). The N-terminal</w:t>
      </w:r>
      <w:r>
        <w:t xml:space="preserve"> </w:t>
      </w:r>
      <w:r>
        <w:t xml:space="preserve">domains of Anillin participate in actomyosin binding/assembly, while the</w:t>
      </w:r>
      <w:r>
        <w:t xml:space="preserve"> </w:t>
      </w:r>
      <w:r>
        <w:t xml:space="preserve">C-terminal domains include PH and C2 domains, which anchor it to the</w:t>
      </w:r>
      <w:r>
        <w:t xml:space="preserve"> </w:t>
      </w:r>
      <w:r>
        <w:t xml:space="preserve">membrane, a RhoA binding domain, which allows it to interact with active</w:t>
      </w:r>
      <w:r>
        <w:t xml:space="preserve"> </w:t>
      </w:r>
      <w:r>
        <w:t xml:space="preserve">RhoA, and binding sites for interacting with the GEF Ect2 and the GAPs</w:t>
      </w:r>
      <w:r>
        <w:t xml:space="preserve"> </w:t>
      </w:r>
      <w:r>
        <w:t xml:space="preserve">MgcRacGAP and p190RhoGAP-A (Piekny and Maddox 2010; Frenette et al. 2012; Manukyan et al. 2014; Sun et al. 2015). Through direct binding to</w:t>
      </w:r>
      <w:r>
        <w:t xml:space="preserve"> </w:t>
      </w:r>
      <w:r>
        <w:t xml:space="preserve">active RhoA, Anillin helps reset the clock on RhoA activation, acting as</w:t>
      </w:r>
      <w:r>
        <w:t xml:space="preserve"> </w:t>
      </w:r>
      <w:r>
        <w:t xml:space="preserve">a buffer to extend the lifespan of active RhoA before passing it off</w:t>
      </w:r>
      <w:r>
        <w:t xml:space="preserve"> </w:t>
      </w:r>
      <w:r>
        <w:t xml:space="preserve">downstream RhoA effectors (Budnar et al. 2018). Early in cytokinesis,</w:t>
      </w:r>
      <w:r>
        <w:t xml:space="preserve"> </w:t>
      </w:r>
      <w:r>
        <w:t xml:space="preserve">Anillin participates in a positive feedback loop in which its</w:t>
      </w:r>
      <w:r>
        <w:t xml:space="preserve"> </w:t>
      </w:r>
      <w:r>
        <w:t xml:space="preserve">accumulation at the contractile ring is both dependent on and enhances</w:t>
      </w:r>
      <w:r>
        <w:t xml:space="preserve"> </w:t>
      </w:r>
      <w:r>
        <w:t xml:space="preserve">Rho activation (Piekny and Glotzer 2008). Later in cytokinesis, it interacts</w:t>
      </w:r>
      <w:r>
        <w:t xml:space="preserve"> </w:t>
      </w:r>
      <w:r>
        <w:t xml:space="preserve">with p190RhoGAP-A in a tension-sensitive manner, inactivating RhoA in</w:t>
      </w:r>
      <w:r>
        <w:t xml:space="preserve"> </w:t>
      </w:r>
      <w:r>
        <w:t xml:space="preserve">response to excessive force (Manukyan et al. 2014). Finally, Anillin’s</w:t>
      </w:r>
      <w:r>
        <w:t xml:space="preserve"> </w:t>
      </w:r>
      <w:r>
        <w:t xml:space="preserve">bundling of F-actin also affects contractility in the ring where</w:t>
      </w:r>
      <w:r>
        <w:t xml:space="preserve"> </w:t>
      </w:r>
      <w:r>
        <w:t xml:space="preserve">moderate levels of Anillin promotes efficient contraction</w:t>
      </w:r>
      <w:r>
        <w:t xml:space="preserve"> </w:t>
      </w:r>
      <w:r>
        <w:t xml:space="preserve">of actomyosin (Descovich et al. 2017). Thus, Anillin helps to promotes</w:t>
      </w:r>
      <w:r>
        <w:t xml:space="preserve"> </w:t>
      </w:r>
      <w:r>
        <w:t xml:space="preserve">efficient contraction by fine-tuning RhoA signaling, bundling F-actin,</w:t>
      </w:r>
      <w:r>
        <w:t xml:space="preserve"> </w:t>
      </w:r>
      <w:r>
        <w:t xml:space="preserve">and linking the contractile ring to the membrane.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4177492" cy="2039815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-1-4-03-01/FIgure-1.4-07-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0398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rPr>
          <w:b/>
        </w:rPr>
        <w:t xml:space="preserve">Dividing in a tissue</w:t>
      </w:r>
    </w:p>
    <w:p>
      <w:pPr>
        <w:pStyle w:val="BodyText"/>
      </w:pPr>
      <w:r>
        <w:t xml:space="preserve">Much of the work on cytokinesis has been done in either replicating</w:t>
      </w:r>
      <w:r>
        <w:t xml:space="preserve"> </w:t>
      </w:r>
      <w:r>
        <w:t xml:space="preserve">singled celled organisms or the first embryonic development of</w:t>
      </w:r>
      <w:r>
        <w:t xml:space="preserve"> </w:t>
      </w:r>
      <w:r>
        <w:t xml:space="preserve">multicellular organisms. From this we have learned a great deal about</w:t>
      </w:r>
      <w:r>
        <w:t xml:space="preserve"> </w:t>
      </w:r>
      <w:r>
        <w:t xml:space="preserve">the mechanisms of ring constriction but cells in our body and other</w:t>
      </w:r>
      <w:r>
        <w:t xml:space="preserve"> </w:t>
      </w:r>
      <w:r>
        <w:t xml:space="preserve">mulicellular organisms don’t divide in isolation. Cells in tissues are</w:t>
      </w:r>
      <w:r>
        <w:t xml:space="preserve"> </w:t>
      </w:r>
      <w:r>
        <w:t xml:space="preserve">connected to one another via cell-cell junctions, cell-cell junctions</w:t>
      </w:r>
      <w:r>
        <w:t xml:space="preserve"> </w:t>
      </w:r>
      <w:r>
        <w:t xml:space="preserve">will be covered in the next section, but still divide rapidly. For</w:t>
      </w:r>
      <w:r>
        <w:t xml:space="preserve"> </w:t>
      </w:r>
      <w:r>
        <w:t xml:space="preserve">example, the cells lining your small intestine are dividing so rapidly</w:t>
      </w:r>
      <w:r>
        <w:t xml:space="preserve"> </w:t>
      </w:r>
      <w:r>
        <w:t xml:space="preserve">that the epithelial lining is turning over every 2-4 days! Cells in a</w:t>
      </w:r>
      <w:r>
        <w:t xml:space="preserve"> </w:t>
      </w:r>
      <w:r>
        <w:t xml:space="preserve">tissue have all of the same cell autonomous obstacles to overcome when</w:t>
      </w:r>
      <w:r>
        <w:t xml:space="preserve"> </w:t>
      </w:r>
      <w:r>
        <w:t xml:space="preserve">it comes to cytokinesis but they have many more additional problems and</w:t>
      </w:r>
      <w:r>
        <w:t xml:space="preserve"> </w:t>
      </w:r>
      <w:r>
        <w:t xml:space="preserve">questions to be to solved with the added complexity of being in a</w:t>
      </w:r>
      <w:r>
        <w:t xml:space="preserve"> </w:t>
      </w:r>
      <w:r>
        <w:t xml:space="preserve">tissue. Do dividing cells in a tissue communicate with their neighbors?</w:t>
      </w:r>
      <w:r>
        <w:t xml:space="preserve"> </w:t>
      </w:r>
      <w:r>
        <w:t xml:space="preserve">Do neighboring cells actively participate in cell division? How does the</w:t>
      </w:r>
      <w:r>
        <w:t xml:space="preserve"> </w:t>
      </w:r>
      <w:r>
        <w:t xml:space="preserve">dividing cell overcome the resistive force of neighboring cells? Do</w:t>
      </w:r>
      <w:r>
        <w:t xml:space="preserve"> </w:t>
      </w:r>
      <w:r>
        <w:t xml:space="preserve">cells in a tissue need to produce more force to successfully divide or</w:t>
      </w:r>
      <w:r>
        <w:t xml:space="preserve"> </w:t>
      </w:r>
      <w:r>
        <w:t xml:space="preserve">do neighboring cells become more compliant? Is and or how is the barrier</w:t>
      </w:r>
      <w:r>
        <w:t xml:space="preserve"> </w:t>
      </w:r>
      <w:r>
        <w:t xml:space="preserve">of an epithelium maintained during cell division? Early studies using</w:t>
      </w:r>
      <w:r>
        <w:t xml:space="preserve"> </w:t>
      </w:r>
      <w:r>
        <w:t xml:space="preserve">electron microscopy and immunostaining showed that epithelial cells</w:t>
      </w:r>
      <w:r>
        <w:t xml:space="preserve"> </w:t>
      </w:r>
      <w:r>
        <w:t xml:space="preserve">remain in contact with one another during cell</w:t>
      </w:r>
      <w:r>
        <w:t xml:space="preserve"> </w:t>
      </w:r>
      <w:r>
        <w:t xml:space="preserve">division (Jinguji and Ishikawa 1992; Baker and Garrod 1993). This means that both the dividing cell and</w:t>
      </w:r>
      <w:r>
        <w:t xml:space="preserve"> </w:t>
      </w:r>
      <w:r>
        <w:t xml:space="preserve">the neighboring cell are undergoing large shape changes during cell</w:t>
      </w:r>
      <w:r>
        <w:t xml:space="preserve"> </w:t>
      </w:r>
      <w:r>
        <w:t xml:space="preserve">division. How are both cells responding to these mechanical inputs?</w:t>
      </w:r>
      <w:r>
        <w:t xml:space="preserve"> </w:t>
      </w:r>
      <w:r>
        <w:t xml:space="preserve">Three very exciting papers showed that dividing cells</w:t>
      </w:r>
      <w:r>
        <w:t xml:space="preserve"> </w:t>
      </w:r>
      <w:r>
        <w:t xml:space="preserve">in </w:t>
      </w:r>
      <w:r>
        <w:rPr>
          <w:i/>
        </w:rPr>
        <w:t xml:space="preserve">Drosophila</w:t>
      </w:r>
      <w:r>
        <w:t xml:space="preserve"> </w:t>
      </w:r>
      <w:r>
        <w:t xml:space="preserve">tissue actually break their cell-cell junctions to</w:t>
      </w:r>
      <w:r>
        <w:t xml:space="preserve"> </w:t>
      </w:r>
      <w:r>
        <w:t xml:space="preserve">invaginate the membrane (Guillot and Lecuit 2013; Founounou, Loyer, and Le 2013; Herszterg et al. 2013). One of the papers even found</w:t>
      </w:r>
      <w:r>
        <w:t xml:space="preserve"> </w:t>
      </w:r>
      <w:r>
        <w:t xml:space="preserve">that there was a loss of adhesion between the dividing cell and the</w:t>
      </w:r>
      <w:r>
        <w:t xml:space="preserve"> </w:t>
      </w:r>
      <w:r>
        <w:t xml:space="preserve">neighboring cell (Guillot and Lecuit 2013). This raises several interesting</w:t>
      </w:r>
      <w:r>
        <w:t xml:space="preserve"> </w:t>
      </w:r>
      <w:r>
        <w:t xml:space="preserve">questions, are the forces from cytokinesis disrupting cell adhesion or</w:t>
      </w:r>
      <w:r>
        <w:t xml:space="preserve"> </w:t>
      </w:r>
      <w:r>
        <w:t xml:space="preserve">is cell adhesion being regulated by non force dependent mechanism?</w:t>
      </w:r>
      <w:r>
        <w:t xml:space="preserve"> </w:t>
      </w:r>
      <w:r>
        <w:t xml:space="preserve">Additionally, why is junction disengagement only happening in certain</w:t>
      </w:r>
      <w:r>
        <w:t xml:space="preserve"> </w:t>
      </w:r>
      <w:r>
        <w:t xml:space="preserve">tissues (Guillot and Lecuit 2013), but not others (Jinguji and Ishikawa 1992; Baker and Garrod 1993; Founounou, Loyer, and Le 2013; Herszterg et al. 2013)? Is the</w:t>
      </w:r>
      <w:r>
        <w:t xml:space="preserve"> </w:t>
      </w:r>
      <w:r>
        <w:t xml:space="preserve">barrier function of epithelial tissues being disrupted by forces from</w:t>
      </w:r>
      <w:r>
        <w:t xml:space="preserve"> </w:t>
      </w:r>
      <w:r>
        <w:t xml:space="preserve">cytokinesis and what impacts does this have on the organism? Chapter two</w:t>
      </w:r>
      <w:r>
        <w:t xml:space="preserve"> </w:t>
      </w:r>
      <w:r>
        <w:t xml:space="preserve">of my thesis address whether or not the epithelial barrier is maintained</w:t>
      </w:r>
      <w:r>
        <w:t xml:space="preserve"> </w:t>
      </w:r>
      <w:r>
        <w:t xml:space="preserve">during cytokinesis and how cell-cell junctions respond to the mechanical</w:t>
      </w:r>
      <w:r>
        <w:t xml:space="preserve"> </w:t>
      </w:r>
      <w:r>
        <w:t xml:space="preserve">cues from cytokinesis.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4177492" cy="218355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-1-5-02-01/FIgure-1.5-05-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183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Cell-cell junctions</w:t>
      </w:r>
    </w:p>
    <w:p>
      <w:pPr>
        <w:pStyle w:val="BodyText"/>
      </w:pPr>
      <w:r>
        <w:t xml:space="preserve">Without the ability for cells to adhere to one another all life on this</w:t>
      </w:r>
      <w:r>
        <w:t xml:space="preserve"> </w:t>
      </w:r>
      <w:r>
        <w:t xml:space="preserve">planet would be destined to be unicellular. To achieve multicellularity</w:t>
      </w:r>
      <w:r>
        <w:t xml:space="preserve"> </w:t>
      </w:r>
      <w:r>
        <w:t xml:space="preserve">life had to evolve a solution to mechanically connect the two daughter</w:t>
      </w:r>
      <w:r>
        <w:t xml:space="preserve"> </w:t>
      </w:r>
      <w:r>
        <w:t xml:space="preserve">cells that form after cytokinesis.</w:t>
      </w:r>
      <w:r>
        <w:rPr>
          <w:b/>
        </w:rPr>
        <w:t xml:space="preserve"> </w:t>
      </w:r>
      <w:r>
        <w:t xml:space="preserve">Interestingly many of the</w:t>
      </w:r>
      <w:r>
        <w:t xml:space="preserve"> </w:t>
      </w:r>
      <w:r>
        <w:t xml:space="preserve">proteins that assemble to form the contractile ring during cell</w:t>
      </w:r>
      <w:r>
        <w:t xml:space="preserve"> </w:t>
      </w:r>
      <w:r>
        <w:t xml:space="preserve">divisions are also found at cell-cell junctions, the structures that</w:t>
      </w:r>
      <w:r>
        <w:t xml:space="preserve"> </w:t>
      </w:r>
      <w:r>
        <w:t xml:space="preserve">adhere cells together, even though the functions of these cellular</w:t>
      </w:r>
      <w:r>
        <w:t xml:space="preserve"> </w:t>
      </w:r>
      <w:r>
        <w:t xml:space="preserve">structures are very different. The contractile ring functions to cut a</w:t>
      </w:r>
      <w:r>
        <w:t xml:space="preserve"> </w:t>
      </w:r>
      <w:r>
        <w:t xml:space="preserve">cell in two while cell-cell junctions functions to mechanically link</w:t>
      </w:r>
      <w:r>
        <w:t xml:space="preserve"> </w:t>
      </w:r>
      <w:r>
        <w:t xml:space="preserve">cells together and allow tissues to form barriers; without them</w:t>
      </w:r>
      <w:r>
        <w:t xml:space="preserve"> </w:t>
      </w:r>
      <w:r>
        <w:t xml:space="preserve">multicellularity on the level of a human being could not exist. Some</w:t>
      </w:r>
      <w:r>
        <w:t xml:space="preserve"> </w:t>
      </w:r>
      <w:r>
        <w:t xml:space="preserve">organism such as Choanoflagellates can live as a unicellular or</w:t>
      </w:r>
      <w:r>
        <w:t xml:space="preserve"> </w:t>
      </w:r>
      <w:r>
        <w:t xml:space="preserve">multicellular organism. They achieve multicellularity not with</w:t>
      </w:r>
      <w:r>
        <w:t xml:space="preserve"> </w:t>
      </w:r>
      <w:r>
        <w:t xml:space="preserve">specialized cell-cell junctions but by skipping the last step of</w:t>
      </w:r>
      <w:r>
        <w:t xml:space="preserve"> </w:t>
      </w:r>
      <w:r>
        <w:t xml:space="preserve">cytokinesis, remaining connected via and intracellular bridge and</w:t>
      </w:r>
      <w:r>
        <w:t xml:space="preserve"> </w:t>
      </w:r>
      <w:r>
        <w:t xml:space="preserve">sharing cytoplasm (Dayel et al. 2011). Again highlighting the intimate</w:t>
      </w:r>
      <w:r>
        <w:t xml:space="preserve"> </w:t>
      </w:r>
      <w:r>
        <w:t xml:space="preserve">link between cell division and adhesion. To achieve mulicellularity on a</w:t>
      </w:r>
      <w:r>
        <w:t xml:space="preserve"> </w:t>
      </w:r>
      <w:r>
        <w:t xml:space="preserve">larger scale cells had to evolve specialized adhesion solutions so</w:t>
      </w:r>
      <w:r>
        <w:t xml:space="preserve"> </w:t>
      </w:r>
      <w:r>
        <w:t xml:space="preserve">that tissues could be both rigorous enough to maintain tissue and</w:t>
      </w:r>
      <w:r>
        <w:t xml:space="preserve"> </w:t>
      </w:r>
      <w:r>
        <w:t xml:space="preserve">barrier integrity and dynamic enough to maintain tissue homeostasis</w:t>
      </w:r>
      <w:r>
        <w:t xml:space="preserve"> </w:t>
      </w:r>
      <w:r>
        <w:t xml:space="preserve">through the flux of cell renewal and cell death. Cell-cell junctions</w:t>
      </w:r>
      <w:r>
        <w:t xml:space="preserve"> </w:t>
      </w:r>
      <w:r>
        <w:t xml:space="preserve">emerged 600 million years ago but the ultrastructure of cell-cell</w:t>
      </w:r>
      <w:r>
        <w:t xml:space="preserve"> </w:t>
      </w:r>
      <w:r>
        <w:t xml:space="preserve">junctions was first identified only a few decades ago in a seminal</w:t>
      </w:r>
      <w:r>
        <w:t xml:space="preserve"> </w:t>
      </w:r>
      <w:r>
        <w:t xml:space="preserve">electron microscopy study by Farquhar and Palade (Farquhar and Palade 1963). The</w:t>
      </w:r>
      <w:r>
        <w:t xml:space="preserve"> </w:t>
      </w:r>
      <w:r>
        <w:t xml:space="preserve">authors described the apical junctional complex in vertabrates being</w:t>
      </w:r>
      <w:r>
        <w:t xml:space="preserve"> </w:t>
      </w:r>
      <w:r>
        <w:t xml:space="preserve">composed of tight junctions (or </w:t>
      </w:r>
      <w:r>
        <w:rPr>
          <w:i/>
        </w:rPr>
        <w:t xml:space="preserve">zonula occludens</w:t>
      </w:r>
      <w:r>
        <w:t xml:space="preserve">), where the</w:t>
      </w:r>
      <w:r>
        <w:t xml:space="preserve"> </w:t>
      </w:r>
      <w:r>
        <w:t xml:space="preserve">space between epithelial cells is almost completely obliterated,</w:t>
      </w:r>
      <w:r>
        <w:t xml:space="preserve"> </w:t>
      </w:r>
      <w:r>
        <w:t xml:space="preserve">adherens junctions (or </w:t>
      </w:r>
      <w:r>
        <w:rPr>
          <w:i/>
        </w:rPr>
        <w:t xml:space="preserve">zonula adherens</w:t>
      </w:r>
      <w:r>
        <w:t xml:space="preserve">), located just basal to</w:t>
      </w:r>
      <w:r>
        <w:t xml:space="preserve"> </w:t>
      </w:r>
      <w:r>
        <w:t xml:space="preserve">the tight junction where the cell membranes are brought in close</w:t>
      </w:r>
      <w:r>
        <w:t xml:space="preserve"> </w:t>
      </w:r>
      <w:r>
        <w:t xml:space="preserve">proximity (~20 nm apart), as well as</w:t>
      </w:r>
      <w:r>
        <w:t xml:space="preserve"> </w:t>
      </w:r>
      <w:r>
        <w:t xml:space="preserve">“</w:t>
      </w:r>
      <w:r>
        <w:t xml:space="preserve">conspicuous bands</w:t>
      </w:r>
      <w:r>
        <w:t xml:space="preserve"> </w:t>
      </w:r>
      <w:r>
        <w:t xml:space="preserve">of dense material located in the subjacent cytoplasmic matrix</w:t>
      </w:r>
      <w:r>
        <w:t xml:space="preserve">”</w:t>
      </w:r>
      <w:r>
        <w:t xml:space="preserve">, which</w:t>
      </w:r>
      <w:r>
        <w:t xml:space="preserve"> </w:t>
      </w:r>
      <w:r>
        <w:t xml:space="preserve">we now know to be junctional actomyosin (Farquhar and Palade 1963). The apical</w:t>
      </w:r>
      <w:r>
        <w:t xml:space="preserve"> </w:t>
      </w:r>
      <w:r>
        <w:t xml:space="preserve">junctional complex in vertebrates plays the critical role of sealing the</w:t>
      </w:r>
      <w:r>
        <w:t xml:space="preserve"> </w:t>
      </w:r>
      <w:r>
        <w:t xml:space="preserve">paracellular space and adhering epithelial cells to one</w:t>
      </w:r>
      <w:r>
        <w:t xml:space="preserve"> </w:t>
      </w:r>
      <w:r>
        <w:t xml:space="preserve">another (Hartsock and Nelson 2008; Van Itallie and Anderson 2014).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4177492" cy="3654541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-1-6-02-01/Figure-1.6-04-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6545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Tight junction mechanics</w:t>
      </w:r>
    </w:p>
    <w:p>
      <w:pPr>
        <w:pStyle w:val="BodyText"/>
      </w:pPr>
      <w:r>
        <w:t xml:space="preserve">Tight junctions are are well known to be important determinant of</w:t>
      </w:r>
      <w:r>
        <w:t xml:space="preserve"> </w:t>
      </w:r>
      <w:r>
        <w:t xml:space="preserve">epithelial barrier function, however, recent studies have also revealed</w:t>
      </w:r>
      <w:r>
        <w:t xml:space="preserve"> </w:t>
      </w:r>
      <w:r>
        <w:t xml:space="preserve">that they can sense and regulate apical forces. Classically tight</w:t>
      </w:r>
      <w:r>
        <w:t xml:space="preserve"> </w:t>
      </w:r>
      <w:r>
        <w:t xml:space="preserve">junctions seal the intercellular spaces between adjacent epithelial</w:t>
      </w:r>
      <w:r>
        <w:t xml:space="preserve"> </w:t>
      </w:r>
      <w:r>
        <w:t xml:space="preserve">cells and form regulated, selective (size- and ion-specific) barriers.</w:t>
      </w:r>
      <w:r>
        <w:t xml:space="preserve"> </w:t>
      </w:r>
      <w:r>
        <w:t xml:space="preserve">Barrier function can be acutely regulated in epithelial tissues by</w:t>
      </w:r>
      <w:r>
        <w:t xml:space="preserve"> </w:t>
      </w:r>
      <w:r>
        <w:t xml:space="preserve">signaling mechanisms – notably by changes in actomyosin</w:t>
      </w:r>
      <w:r>
        <w:t xml:space="preserve"> </w:t>
      </w:r>
      <w:r>
        <w:t xml:space="preserve">contractility (Shen et al. 2011).  To achieve these functions, the tight</w:t>
      </w:r>
      <w:r>
        <w:t xml:space="preserve"> </w:t>
      </w:r>
      <w:r>
        <w:t xml:space="preserve">junction transmembrane proteins (Claudins, Occludin, immunoglobulin-like</w:t>
      </w:r>
      <w:r>
        <w:t xml:space="preserve"> </w:t>
      </w:r>
      <w:r>
        <w:t xml:space="preserve">JAMs) form tight junction strands, which are linked to the underlying</w:t>
      </w:r>
      <w:r>
        <w:t xml:space="preserve"> </w:t>
      </w:r>
      <w:r>
        <w:t xml:space="preserve">actomyosin cytoskeleton via cytoplasmic plaque proteins (Zonula</w:t>
      </w:r>
      <w:r>
        <w:t xml:space="preserve"> </w:t>
      </w:r>
      <w:r>
        <w:t xml:space="preserve">Occludens (ZO) proteins, Cingulin, Afadin, etc.)  (Van Itallie and Anderson 2014)</w:t>
      </w:r>
      <w:r>
        <w:t xml:space="preserve"> </w:t>
      </w:r>
      <w:r>
        <w:t xml:space="preserve">(</w:t>
      </w:r>
      <w:r>
        <w:rPr>
          <w:b/>
        </w:rPr>
        <w:t xml:space="preserve">Fig qq</w:t>
      </w:r>
      <w:r>
        <w:t xml:space="preserve">). The ZO proteins (ZO-1, ZO-2, and ZO-3) bind to the</w:t>
      </w:r>
      <w:r>
        <w:t xml:space="preserve"> </w:t>
      </w:r>
      <w:r>
        <w:t xml:space="preserve">cytoplasmic tail of Claudins and Occludin with their</w:t>
      </w:r>
      <w:r>
        <w:t xml:space="preserve"> </w:t>
      </w:r>
      <w:r>
        <w:t xml:space="preserve">N-termini (Itoh et al. 1999; Li et al. 2005). ZO-1 interacts with F-actin through its</w:t>
      </w:r>
      <w:r>
        <w:t xml:space="preserve"> </w:t>
      </w:r>
      <w:r>
        <w:t xml:space="preserve">C-terminus; ZO-2 and ZO-3 also interact with F-actin, although the</w:t>
      </w:r>
      <w:r>
        <w:t xml:space="preserve"> </w:t>
      </w:r>
      <w:r>
        <w:t xml:space="preserve">binding sites have not been determined (Fanning et al. 1998; Wittchen, Haskins, and Stevenson 1999).  ZO proteins</w:t>
      </w:r>
      <w:r>
        <w:t xml:space="preserve"> </w:t>
      </w:r>
      <w:r>
        <w:t xml:space="preserve">are proposed to initiate the polymerization of Claudins into TJ</w:t>
      </w:r>
      <w:r>
        <w:t xml:space="preserve"> </w:t>
      </w:r>
      <w:r>
        <w:t xml:space="preserve">strands (Umeda et al. 2006), and ZO-1 has the ability to stabilize</w:t>
      </w:r>
      <w:r>
        <w:t xml:space="preserve"> </w:t>
      </w:r>
      <w:r>
        <w:t xml:space="preserve">Claudin strands (Van Itallie, Tietgens, and Anderson 2017). In addition to their role in</w:t>
      </w:r>
      <w:r>
        <w:t xml:space="preserve"> </w:t>
      </w:r>
      <w:r>
        <w:t xml:space="preserve">regulating the barrier of epithelial sheets it is also becoming clear</w:t>
      </w:r>
      <w:r>
        <w:t xml:space="preserve"> </w:t>
      </w:r>
      <w:r>
        <w:t xml:space="preserve">that tight junctions are also important regulators of epithelial</w:t>
      </w:r>
      <w:r>
        <w:t xml:space="preserve"> </w:t>
      </w:r>
      <w:r>
        <w:t xml:space="preserve">mechanics. For example, when ZO-1 and -2 are depleted F-actin and Myosin</w:t>
      </w:r>
      <w:r>
        <w:t xml:space="preserve"> </w:t>
      </w:r>
      <w:r>
        <w:t xml:space="preserve">II dramatically increase at adherens junctions and generate high tension</w:t>
      </w:r>
      <w:r>
        <w:t xml:space="preserve"> </w:t>
      </w:r>
      <w:r>
        <w:t xml:space="preserve">in line with the junction (Fanning, Van, and Anderson 2012; Choi et al. 2016) meaning tight junction</w:t>
      </w:r>
      <w:r>
        <w:t xml:space="preserve"> </w:t>
      </w:r>
      <w:r>
        <w:t xml:space="preserve">negatively regulate tension on adherens junctions (Hatte, Prigent, and Tassan 2018). </w:t>
      </w:r>
      <w:r>
        <w:t xml:space="preserve"> </w:t>
      </w:r>
      <w:r>
        <w:t xml:space="preserve">Additional work has shown that ZO-1 itself is mechanosensitive. Tensile</w:t>
      </w:r>
      <w:r>
        <w:t xml:space="preserve"> </w:t>
      </w:r>
      <w:r>
        <w:t xml:space="preserve">force along ZO-1 reveals a binding site for the transcription factor</w:t>
      </w:r>
      <w:r>
        <w:t xml:space="preserve"> </w:t>
      </w:r>
      <w:r>
        <w:t xml:space="preserve">DbpA, thus sequestering it to inhibit cell proliferation, with</w:t>
      </w:r>
      <w:r>
        <w:t xml:space="preserve"> </w:t>
      </w:r>
      <w:r>
        <w:t xml:space="preserve">additional possible effects on barrier function and epithelial</w:t>
      </w:r>
      <w:r>
        <w:t xml:space="preserve"> </w:t>
      </w:r>
      <w:r>
        <w:t xml:space="preserve">morphogenesis (Spadaro et al. 2017). These initial studies position tight</w:t>
      </w:r>
      <w:r>
        <w:t xml:space="preserve"> </w:t>
      </w:r>
      <w:r>
        <w:t xml:space="preserve">junctions as important mechanical signaling centers in addition to the</w:t>
      </w:r>
      <w:r>
        <w:t xml:space="preserve"> </w:t>
      </w:r>
      <w:r>
        <w:t xml:space="preserve">classic role in regulating tissue barrier function.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3024553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-1-7-04-01/Figure-1.7-09-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024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Adherens junction mechanics</w:t>
      </w:r>
    </w:p>
    <w:p>
      <w:pPr>
        <w:pStyle w:val="BodyText"/>
      </w:pPr>
      <w:r>
        <w:t xml:space="preserve">Adherens junctions, located just basal to the tight junction, mediate</w:t>
      </w:r>
      <w:r>
        <w:t xml:space="preserve"> </w:t>
      </w:r>
      <w:r>
        <w:t xml:space="preserve">cell-cell adhesion and are well known for transmitting mechanically</w:t>
      </w:r>
      <w:r>
        <w:t xml:space="preserve"> </w:t>
      </w:r>
      <w:r>
        <w:t xml:space="preserve">forces across epithelial cells into tissues.  Adherens junctions are</w:t>
      </w:r>
      <w:r>
        <w:t xml:space="preserve"> </w:t>
      </w:r>
      <w:r>
        <w:t xml:space="preserve">functionally important for epithelial homeostasis and morphogenesis.  In</w:t>
      </w:r>
      <w:r>
        <w:t xml:space="preserve"> </w:t>
      </w:r>
      <w:r>
        <w:t xml:space="preserve">addition to resisting mechanical forces from neighboring cells, the</w:t>
      </w:r>
      <w:r>
        <w:t xml:space="preserve"> </w:t>
      </w:r>
      <w:r>
        <w:t xml:space="preserve">contractile actomyosin network associated with adherens junctions can</w:t>
      </w:r>
      <w:r>
        <w:t xml:space="preserve"> </w:t>
      </w:r>
      <w:r>
        <w:t xml:space="preserve">also transmit tension across cell-cell junctions to neighboring cells,</w:t>
      </w:r>
      <w:r>
        <w:t xml:space="preserve"> </w:t>
      </w:r>
      <w:r>
        <w:t xml:space="preserve">actively shaping tissues during development. For example, contraction of</w:t>
      </w:r>
      <w:r>
        <w:t xml:space="preserve"> </w:t>
      </w:r>
      <w:r>
        <w:t xml:space="preserve">actomyosin coupled to adherens junctions promotes apical constriction of</w:t>
      </w:r>
      <w:r>
        <w:t xml:space="preserve"> </w:t>
      </w:r>
      <w:r>
        <w:t xml:space="preserve">individual cells, which collectively leads to tissue folding</w:t>
      </w:r>
      <w:r>
        <w:t xml:space="preserve"> </w:t>
      </w:r>
      <w:r>
        <w:t xml:space="preserve">(Coravos and Martin 2016; Takeichi 2014), and promotes intercalation, during which cells</w:t>
      </w:r>
      <w:r>
        <w:t xml:space="preserve"> </w:t>
      </w:r>
      <w:r>
        <w:t xml:space="preserve">remodel their cell-cell contacts through neighbor</w:t>
      </w:r>
      <w:r>
        <w:t xml:space="preserve"> </w:t>
      </w:r>
      <w:r>
        <w:t xml:space="preserve">exchange (Lecuit and Yap 2015), more on this in the following sections.</w:t>
      </w:r>
      <w:r>
        <w:t xml:space="preserve"> </w:t>
      </w:r>
      <w:r>
        <w:t xml:space="preserve"> Each of these functional roles of adherens junctions is dependent on</w:t>
      </w:r>
      <w:r>
        <w:t xml:space="preserve"> </w:t>
      </w:r>
      <w:r>
        <w:t xml:space="preserve">regulated linkage of the core molecular components of adherens junctions</w:t>
      </w:r>
      <w:r>
        <w:t xml:space="preserve"> </w:t>
      </w:r>
      <w:r>
        <w:t xml:space="preserve">to the actomyosin cytoskeleton.  </w:t>
      </w:r>
    </w:p>
    <w:p>
      <w:pPr>
        <w:pStyle w:val="BodyText"/>
      </w:pPr>
      <w:r>
        <w:t xml:space="preserve">The core AJ components include the transmembrane proteins (E-cadherin</w:t>
      </w:r>
      <w:r>
        <w:t xml:space="preserve"> </w:t>
      </w:r>
      <w:r>
        <w:t xml:space="preserve">and Nectins) and cytoplasmic plaque proteins (β-catenin, α-catenin,</w:t>
      </w:r>
      <w:r>
        <w:t xml:space="preserve"> </w:t>
      </w:r>
      <w:r>
        <w:t xml:space="preserve">p120-catenin, Vinculin, Afadin, etc.) (Quiros and Nusrat 2014; Ratheesh and Yap 2012) (</w:t>
      </w:r>
      <w:r>
        <w:rPr>
          <w:b/>
        </w:rPr>
        <w:t xml:space="preserve">Fig</w:t>
      </w:r>
      <w:r>
        <w:rPr>
          <w:b/>
        </w:rPr>
        <w:t xml:space="preserve"> </w:t>
      </w:r>
      <w:r>
        <w:rPr>
          <w:b/>
        </w:rPr>
        <w:t xml:space="preserve">qq</w:t>
      </w:r>
      <w:r>
        <w:t xml:space="preserve">). E-cadherin forms both small spot-like clusters along the lateral</w:t>
      </w:r>
      <w:r>
        <w:t xml:space="preserve"> </w:t>
      </w:r>
      <w:r>
        <w:t xml:space="preserve">membrane as well as an apical belt-like structure, the zonula adherens,</w:t>
      </w:r>
      <w:r>
        <w:t xml:space="preserve"> </w:t>
      </w:r>
      <w:r>
        <w:t xml:space="preserve">which is located just basal to the tight junction.  F-actin plays an</w:t>
      </w:r>
      <w:r>
        <w:t xml:space="preserve"> </w:t>
      </w:r>
      <w:r>
        <w:t xml:space="preserve">important role in corralling the small E-cadherin</w:t>
      </w:r>
      <w:r>
        <w:t xml:space="preserve"> </w:t>
      </w:r>
      <w:r>
        <w:t xml:space="preserve">clusters (Wu, Kanchanawong, and Zaidel-Bar 2015), and actomyosin drives their coalescence and</w:t>
      </w:r>
      <w:r>
        <w:t xml:space="preserve"> </w:t>
      </w:r>
      <w:r>
        <w:t xml:space="preserve">stabilization at the apical zonula adherens (Ratheesh and Yap 2012). The</w:t>
      </w:r>
      <w:r>
        <w:t xml:space="preserve"> </w:t>
      </w:r>
      <w:r>
        <w:t xml:space="preserve">linkage of E-cadherin to F-actin is achieved via catenin proteins.</w:t>
      </w:r>
      <w:r>
        <w:t xml:space="preserve"> </w:t>
      </w:r>
      <w:r>
        <w:t xml:space="preserve">β-catenin binds to the cytoplasmic tail of E-cadherin, and α-catenin</w:t>
      </w:r>
      <w:r>
        <w:t xml:space="preserve"> </w:t>
      </w:r>
      <w:r>
        <w:t xml:space="preserve">binds to β-catenin. Although α-catenin can bind F-actin, there were</w:t>
      </w:r>
      <w:r>
        <w:t xml:space="preserve"> </w:t>
      </w:r>
      <w:r>
        <w:t xml:space="preserve">controversies about whether α-catenin can simultaneously bind to both</w:t>
      </w:r>
      <w:r>
        <w:t xml:space="preserve"> </w:t>
      </w:r>
      <w:r>
        <w:t xml:space="preserve">the cadherin/catenin complex and F-actin (Yamada et al. 2005). Recent work</w:t>
      </w:r>
      <w:r>
        <w:t xml:space="preserve"> </w:t>
      </w:r>
      <w:r>
        <w:t xml:space="preserve">demonstrated that α-catenin can indeed bind both, but only under</w:t>
      </w:r>
      <w:r>
        <w:t xml:space="preserve"> </w:t>
      </w:r>
      <w:r>
        <w:t xml:space="preserve">actomyosin-generated force (Buckley et al. 2014; Nelson and Weis 2016). This work showed that</w:t>
      </w:r>
      <w:r>
        <w:t xml:space="preserve"> </w:t>
      </w:r>
      <w:r>
        <w:t xml:space="preserve">under tension, the cadherin/catenin complex forms a stable bond with</w:t>
      </w:r>
      <w:r>
        <w:t xml:space="preserve"> </w:t>
      </w:r>
      <w:r>
        <w:t xml:space="preserve">F-actin (Buckley et al. 2014). Furthermore, actomyosin-mediated tension</w:t>
      </w:r>
      <w:r>
        <w:t xml:space="preserve"> </w:t>
      </w:r>
      <w:r>
        <w:t xml:space="preserve">promotes a conformational change in α-catenin, which reveals a binding</w:t>
      </w:r>
      <w:r>
        <w:t xml:space="preserve"> </w:t>
      </w:r>
      <w:r>
        <w:t xml:space="preserve">site for Vinculin (Yonemura et al. 2010). Vinculin is is then only recruited</w:t>
      </w:r>
      <w:r>
        <w:t xml:space="preserve"> </w:t>
      </w:r>
      <w:r>
        <w:t xml:space="preserve">to cell-cell junctions under mechanical tension to function in</w:t>
      </w:r>
      <w:r>
        <w:t xml:space="preserve"> </w:t>
      </w:r>
      <w:r>
        <w:t xml:space="preserve">reinforcing cell adhesion and the linkage to F-actin in the face of</w:t>
      </w:r>
      <w:r>
        <w:t xml:space="preserve"> </w:t>
      </w:r>
      <w:r>
        <w:t xml:space="preserve">mechanical force (le Duc et al. 2010; Yonemura et al. 2010).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4177492" cy="3483282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-1-8-04-01/Figure-1.8-06-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4832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br w:type="textWrapping"/>
      </w:r>
      <w:r>
        <w:rPr>
          <w:b/>
        </w:rPr>
        <w:t xml:space="preserve">Force generation on the epithelial surface</w:t>
      </w:r>
    </w:p>
    <w:p>
      <w:pPr>
        <w:pStyle w:val="BodyText"/>
      </w:pPr>
      <w:r>
        <w:t xml:space="preserve">Without the ability to orient mechanical forces and adjust the</w:t>
      </w:r>
      <w:r>
        <w:t xml:space="preserve"> </w:t>
      </w:r>
      <w:r>
        <w:t xml:space="preserve">mechanical properties a an attempts to achieve multicellularity is</w:t>
      </w:r>
      <w:r>
        <w:t xml:space="preserve"> </w:t>
      </w:r>
      <w:r>
        <w:t xml:space="preserve">destined to remain a one dimensional chain, a  two dimensional sheet, or</w:t>
      </w:r>
      <w:r>
        <w:t xml:space="preserve"> </w:t>
      </w:r>
      <w:r>
        <w:t xml:space="preserve">three dimensional sphere of cells, depending on the orientation of cell</w:t>
      </w:r>
      <w:r>
        <w:t xml:space="preserve"> </w:t>
      </w:r>
      <w:r>
        <w:t xml:space="preserve">division. The production of forces from individual cells allows a tissue</w:t>
      </w:r>
      <w:r>
        <w:t xml:space="preserve"> </w:t>
      </w:r>
      <w:r>
        <w:t xml:space="preserve">to sculpt itself through tissue bending and elongation events. These</w:t>
      </w:r>
      <w:r>
        <w:t xml:space="preserve"> </w:t>
      </w:r>
      <w:r>
        <w:t xml:space="preserve">mechanical events in conjunction with controlled cell death are what</w:t>
      </w:r>
      <w:r>
        <w:t xml:space="preserve"> </w:t>
      </w:r>
      <w:r>
        <w:t xml:space="preserve">allow organisms to take the variety of shapes we see in multicellular</w:t>
      </w:r>
      <w:r>
        <w:t xml:space="preserve"> </w:t>
      </w:r>
      <w:r>
        <w:t xml:space="preserve">organism on earth. Changes in the mechanical properties of a tissue also</w:t>
      </w:r>
      <w:r>
        <w:t xml:space="preserve"> </w:t>
      </w:r>
      <w:r>
        <w:t xml:space="preserve">directly effect the prognosis of certain diseases, such as cancer. With</w:t>
      </w:r>
      <w:r>
        <w:t xml:space="preserve"> </w:t>
      </w:r>
      <w:r>
        <w:t xml:space="preserve">the adherent functions of cell-cell junctions and their connection to</w:t>
      </w:r>
      <w:r>
        <w:t xml:space="preserve"> </w:t>
      </w:r>
      <w:r>
        <w:t xml:space="preserve">thick bundles of actin filaments it is no wonder these structures were</w:t>
      </w:r>
      <w:r>
        <w:t xml:space="preserve"> </w:t>
      </w:r>
      <w:r>
        <w:t xml:space="preserve">first studied as possible regulators of force generation at the apical</w:t>
      </w:r>
      <w:r>
        <w:t xml:space="preserve"> </w:t>
      </w:r>
      <w:r>
        <w:t xml:space="preserve">surface of epithelial tissues. To fully understand the amazing process</w:t>
      </w:r>
      <w:r>
        <w:t xml:space="preserve"> </w:t>
      </w:r>
      <w:r>
        <w:t xml:space="preserve">of development and to understand, treat, and prevent disease such as</w:t>
      </w:r>
      <w:r>
        <w:t xml:space="preserve"> </w:t>
      </w:r>
      <w:r>
        <w:t xml:space="preserve">cancer, we need a comprehensive understanding of how epithelial sheets</w:t>
      </w:r>
      <w:r>
        <w:t xml:space="preserve"> </w:t>
      </w:r>
      <w:r>
        <w:t xml:space="preserve">regulate their mechanics.</w:t>
      </w:r>
    </w:p>
    <w:p>
      <w:pPr>
        <w:pStyle w:val="BodyText"/>
      </w:pPr>
      <w:r>
        <w:br w:type="textWrapping"/>
      </w:r>
      <w:r>
        <w:rPr>
          <w:b/>
        </w:rPr>
        <w:t xml:space="preserve">Circumferential actomyosin</w:t>
      </w:r>
    </w:p>
    <w:p>
      <w:pPr>
        <w:pStyle w:val="BodyText"/>
      </w:pPr>
      <w:r>
        <w:t xml:space="preserve">A key mechanical change in epithelial cells during development is the</w:t>
      </w:r>
      <w:r>
        <w:t xml:space="preserve"> </w:t>
      </w:r>
      <w:r>
        <w:t xml:space="preserve">constriction of the apical surface of cells. This constriction shrinks</w:t>
      </w:r>
      <w:r>
        <w:t xml:space="preserve"> </w:t>
      </w:r>
      <w:r>
        <w:t xml:space="preserve">the apical surface which causes the tissue to bend in on itself which is</w:t>
      </w:r>
      <w:r>
        <w:t xml:space="preserve"> </w:t>
      </w:r>
      <w:r>
        <w:t xml:space="preserve">a key step for gastrulation to form primary tissue layers of the</w:t>
      </w:r>
      <w:r>
        <w:t xml:space="preserve"> </w:t>
      </w:r>
      <w:r>
        <w:t xml:space="preserve">organism and neurulation to form the spinal cord. Using electron</w:t>
      </w:r>
      <w:r>
        <w:t xml:space="preserve"> </w:t>
      </w:r>
      <w:r>
        <w:t xml:space="preserve">microscopy early studies in frog, newt, and chick, showed evidence that</w:t>
      </w:r>
      <w:r>
        <w:t xml:space="preserve"> </w:t>
      </w:r>
      <w:r>
        <w:t xml:space="preserve">circumferential actin filaments directly associated with adherens</w:t>
      </w:r>
      <w:r>
        <w:t xml:space="preserve"> </w:t>
      </w:r>
      <w:r>
        <w:t xml:space="preserve">junctions were likely driving apical constriction during</w:t>
      </w:r>
      <w:r>
        <w:t xml:space="preserve"> </w:t>
      </w:r>
      <w:r>
        <w:t xml:space="preserve">neurulation (Baker and Schroeder 1967; Burnside 1971; Karfunkel 1972). Later immunostaining work in brush</w:t>
      </w:r>
      <w:r>
        <w:t xml:space="preserve"> </w:t>
      </w:r>
      <w:r>
        <w:t xml:space="preserve">border cells induced to apically constrict highlighted that myosin</w:t>
      </w:r>
      <w:r>
        <w:t xml:space="preserve"> </w:t>
      </w:r>
      <w:r>
        <w:t xml:space="preserve">associated strongly with cell edges before and after apical</w:t>
      </w:r>
      <w:r>
        <w:t xml:space="preserve"> </w:t>
      </w:r>
      <w:r>
        <w:t xml:space="preserve">constriction (Hirokawa et al. 1983).  Using quick freeze deep etch electron</w:t>
      </w:r>
      <w:r>
        <w:t xml:space="preserve"> </w:t>
      </w:r>
      <w:r>
        <w:t xml:space="preserve">microscopy Hirokawa and colleges most convincingly that in brushed</w:t>
      </w:r>
      <w:r>
        <w:t xml:space="preserve"> </w:t>
      </w:r>
      <w:r>
        <w:t xml:space="preserve">border cells also apically constrict by squeezing in the adherens</w:t>
      </w:r>
      <w:r>
        <w:t xml:space="preserve"> </w:t>
      </w:r>
      <w:r>
        <w:t xml:space="preserve">junctions first, leaving their apical surfaces bulging</w:t>
      </w:r>
      <w:r>
        <w:t xml:space="preserve"> </w:t>
      </w:r>
      <w:r>
        <w:t xml:space="preserve">out (Hirokawa et al. 1983).  The contractile nature of the circumferential</w:t>
      </w:r>
      <w:r>
        <w:t xml:space="preserve"> </w:t>
      </w:r>
      <w:r>
        <w:t xml:space="preserve">actomyosin network was demonstrated by islolating  the actomyosin</w:t>
      </w:r>
      <w:r>
        <w:t xml:space="preserve"> </w:t>
      </w:r>
      <w:r>
        <w:t xml:space="preserve">apparatus from chicken epithelial cells. Upon addition of ATP to the</w:t>
      </w:r>
      <w:r>
        <w:t xml:space="preserve"> </w:t>
      </w:r>
      <w:r>
        <w:t xml:space="preserve">purified actomyosin apparatuses the rings of actomyosin</w:t>
      </w:r>
      <w:r>
        <w:t xml:space="preserve"> </w:t>
      </w:r>
      <w:r>
        <w:t xml:space="preserve">constricted (Owaribe and Masuda 1982).  Additional work on embryoing tissue</w:t>
      </w:r>
      <w:r>
        <w:t xml:space="preserve"> </w:t>
      </w:r>
      <w:r>
        <w:t xml:space="preserve">wounds demonstrated the importance of supracellular junctional cables</w:t>
      </w:r>
      <w:r>
        <w:t xml:space="preserve"> </w:t>
      </w:r>
      <w:r>
        <w:t xml:space="preserve">that from to close the wound via a purse string constriction</w:t>
      </w:r>
      <w:r>
        <w:t xml:space="preserve"> </w:t>
      </w:r>
      <w:r>
        <w:t xml:space="preserve">method (Martin and Lewis 1992) (Nodder and Martin 1997). With all of this evidence</w:t>
      </w:r>
      <w:r>
        <w:t xml:space="preserve"> </w:t>
      </w:r>
      <w:r>
        <w:t xml:space="preserve">it should not be surprising that the circumferential actomyosin was</w:t>
      </w:r>
      <w:r>
        <w:t xml:space="preserve"> </w:t>
      </w:r>
      <w:r>
        <w:t xml:space="preserve">thought to be the only contributor epithellial mechanics for over 50</w:t>
      </w:r>
      <w:r>
        <w:t xml:space="preserve"> </w:t>
      </w:r>
      <w:r>
        <w:t xml:space="preserve">years.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4177492" cy="4220307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-1-9-05-01/Figure-1.9-12-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4220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rPr>
          <w:b/>
        </w:rPr>
        <w:t xml:space="preserve">Medial-apical actomyosin</w:t>
      </w:r>
    </w:p>
    <w:p>
      <w:pPr>
        <w:pStyle w:val="BodyText"/>
      </w:pPr>
      <w:r>
        <w:t xml:space="preserve">In addition to the band of circumferential actomyosin associated with</w:t>
      </w:r>
      <w:r>
        <w:t xml:space="preserve"> </w:t>
      </w:r>
      <w:r>
        <w:t xml:space="preserve">junctions there another actomyosin network that produces mechanical</w:t>
      </w:r>
      <w:r>
        <w:t xml:space="preserve"> </w:t>
      </w:r>
      <w:r>
        <w:t xml:space="preserve">forces in epithelial tissues. Probably because it is less conspicuous</w:t>
      </w:r>
      <w:r>
        <w:t xml:space="preserve"> </w:t>
      </w:r>
      <w:r>
        <w:t xml:space="preserve">than junction actomyosin it took much longer for researchers to</w:t>
      </w:r>
      <w:r>
        <w:t xml:space="preserve"> </w:t>
      </w:r>
      <w:r>
        <w:t xml:space="preserve">appreciate importance of medial-apical actomyosin network </w:t>
      </w:r>
      <w:r>
        <w:rPr>
          <w:b/>
        </w:rPr>
        <w:t xml:space="preserve">(Fig.</w:t>
      </w:r>
      <w:r>
        <w:rPr>
          <w:b/>
        </w:rPr>
        <w:t xml:space="preserve"> </w:t>
      </w:r>
      <w:r>
        <w:rPr>
          <w:b/>
        </w:rPr>
        <w:t xml:space="preserve">1.10)</w:t>
      </w:r>
      <w:r>
        <w:t xml:space="preserve">, in fact even when it was directly observed it the more prominent</w:t>
      </w:r>
      <w:r>
        <w:t xml:space="preserve"> </w:t>
      </w:r>
      <w:r>
        <w:t xml:space="preserve">purse string model was still favored. The protein Shroom 3 was first</w:t>
      </w:r>
      <w:r>
        <w:t xml:space="preserve"> </w:t>
      </w:r>
      <w:r>
        <w:t xml:space="preserve">characterized near the turn of the millennia to induce apical</w:t>
      </w:r>
      <w:r>
        <w:t xml:space="preserve"> </w:t>
      </w:r>
      <w:r>
        <w:t xml:space="preserve">constriction for neural tube closure in both mice and</w:t>
      </w:r>
      <w:r>
        <w:t xml:space="preserve"> </w:t>
      </w:r>
      <w:r>
        <w:t xml:space="preserve">frog (Haigo et al. 2003; Hildebrand and Soriano 1999; Nishimura and Takeichi 2008). Interestingly, the proposed mechanism for</w:t>
      </w:r>
      <w:r>
        <w:t xml:space="preserve"> </w:t>
      </w:r>
      <w:r>
        <w:t xml:space="preserve">Shoorm 3 induced apical constriction was the accumulations of actomyosin</w:t>
      </w:r>
      <w:r>
        <w:t xml:space="preserve"> </w:t>
      </w:r>
      <w:r>
        <w:t xml:space="preserve">around the circumference of cells even though both junctional and medial</w:t>
      </w:r>
      <w:r>
        <w:t xml:space="preserve"> </w:t>
      </w:r>
      <w:r>
        <w:t xml:space="preserve">apical actomyosin increased (Haigo et al. 2003; Nishimura and Takeichi 2008). Medial-apical actomyosin</w:t>
      </w:r>
      <w:r>
        <w:t xml:space="preserve"> </w:t>
      </w:r>
      <w:r>
        <w:t xml:space="preserve">was first appreciated for its role in apical constriction when live</w:t>
      </w:r>
      <w:r>
        <w:t xml:space="preserve"> </w:t>
      </w:r>
      <w:r>
        <w:t xml:space="preserve">imaging was performed on</w:t>
      </w:r>
      <w:r>
        <w:t xml:space="preserve"> </w:t>
      </w:r>
      <w:r>
        <w:t xml:space="preserve">gastrulating </w:t>
      </w:r>
      <w:r>
        <w:rPr>
          <w:i/>
        </w:rPr>
        <w:t xml:space="preserve">Drosophila (Martin, Kaschube, and Wieschaus 2009)</w:t>
      </w:r>
      <w:r>
        <w:t xml:space="preserve">.  Where the researches</w:t>
      </w:r>
      <w:r>
        <w:t xml:space="preserve"> </w:t>
      </w:r>
      <w:r>
        <w:t xml:space="preserve">found that temporal burst of Myosin II accumulated medial-apically to</w:t>
      </w:r>
      <w:r>
        <w:t xml:space="preserve"> </w:t>
      </w:r>
      <w:r>
        <w:t xml:space="preserve">induce apical constriction in a pulsed contraction. Outside of</w:t>
      </w:r>
      <w:r>
        <w:t xml:space="preserve"> </w:t>
      </w:r>
      <w:r>
        <w:t xml:space="preserve">morphogenic events such as apical constriction medial-apical actomyosin</w:t>
      </w:r>
      <w:r>
        <w:t xml:space="preserve"> </w:t>
      </w:r>
      <w:r>
        <w:t xml:space="preserve">has been shown to be a load bearing structure in stable</w:t>
      </w:r>
      <w:r>
        <w:t xml:space="preserve"> </w:t>
      </w:r>
      <w:r>
        <w:t xml:space="preserve">epithelia (Ma et al. 2009). Laser hole drilling of both junctional and</w:t>
      </w:r>
      <w:r>
        <w:t xml:space="preserve"> </w:t>
      </w:r>
      <w:r>
        <w:t xml:space="preserve">medial-apical F-actin revealed that epithelia acts more as continuous</w:t>
      </w:r>
      <w:r>
        <w:t xml:space="preserve"> </w:t>
      </w:r>
      <w:r>
        <w:t xml:space="preserve">mechanical sheet rather than an array of contractile</w:t>
      </w:r>
      <w:r>
        <w:t xml:space="preserve"> </w:t>
      </w:r>
      <w:r>
        <w:t xml:space="preserve">vertices (Ma et al. 2009). Even with with these findings epithelial</w:t>
      </w:r>
      <w:r>
        <w:t xml:space="preserve"> </w:t>
      </w:r>
      <w:r>
        <w:t xml:space="preserve">tissues are still often thought of as an array of contractile vertices</w:t>
      </w:r>
      <w:r>
        <w:t xml:space="preserve"> </w:t>
      </w:r>
      <w:r>
        <w:t xml:space="preserve">and conclusions are made assuming the mechanical strain is stored only</w:t>
      </w:r>
      <w:r>
        <w:t xml:space="preserve"> </w:t>
      </w:r>
      <w:r>
        <w:t xml:space="preserve">in circumferential actomyosin. Medial-apical and junctional are</w:t>
      </w:r>
      <w:r>
        <w:t xml:space="preserve"> </w:t>
      </w:r>
      <w:r>
        <w:t xml:space="preserve">distinct, but also very similar. There are still many unanswered</w:t>
      </w:r>
      <w:r>
        <w:t xml:space="preserve"> </w:t>
      </w:r>
      <w:r>
        <w:t xml:space="preserve">question about the function of medial-apical actomyosin and it’s</w:t>
      </w:r>
      <w:r>
        <w:t xml:space="preserve"> </w:t>
      </w:r>
      <w:r>
        <w:t xml:space="preserve">interplay with circumferential actomyosin. How are they controlled and</w:t>
      </w:r>
      <w:r>
        <w:t xml:space="preserve"> </w:t>
      </w:r>
      <w:r>
        <w:t xml:space="preserve">regulated and differentiated, does one feed into the other, etc. My</w:t>
      </w:r>
      <w:r>
        <w:t xml:space="preserve"> </w:t>
      </w:r>
      <w:r>
        <w:t xml:space="preserve">third chapter shows that the scaffolding protein Anillin dramatically</w:t>
      </w:r>
      <w:r>
        <w:t xml:space="preserve"> </w:t>
      </w:r>
      <w:r>
        <w:t xml:space="preserve">increased medial-apical actomyosin and this leads to dramatic changes in</w:t>
      </w:r>
      <w:r>
        <w:t xml:space="preserve"> </w:t>
      </w:r>
      <w:r>
        <w:t xml:space="preserve">the mechanics of epithelial cells.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4177492" cy="480748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-1-10-03-01/Figure-1-10-03-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4807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  <w:r>
        <w:rPr>
          <w:b/>
        </w:rPr>
        <w:t xml:space="preserve">Dissertation goals</w:t>
      </w:r>
    </w:p>
    <w:p>
      <w:pPr>
        <w:pStyle w:val="BodyText"/>
      </w:pPr>
      <w:r>
        <w:t xml:space="preserve">In this dissertation, I investigate how epithelial cells respond to</w:t>
      </w:r>
      <w:r>
        <w:t xml:space="preserve"> </w:t>
      </w:r>
      <w:r>
        <w:t xml:space="preserve">mechanical cues and regulate their cellular mechanics.  In Chapter 2, I</w:t>
      </w:r>
      <w:r>
        <w:t xml:space="preserve"> </w:t>
      </w:r>
      <w:r>
        <w:t xml:space="preserve">describe how vertebrate epithelial cells maintain the barrier function</w:t>
      </w:r>
      <w:r>
        <w:t xml:space="preserve"> </w:t>
      </w:r>
      <w:r>
        <w:t xml:space="preserve">of the tissue during cytokinesis by reinforcing their cell-cell</w:t>
      </w:r>
      <w:r>
        <w:t xml:space="preserve"> </w:t>
      </w:r>
      <w:r>
        <w:t xml:space="preserve">junctions in response to forces generated by the contractile ring. In</w:t>
      </w:r>
      <w:r>
        <w:t xml:space="preserve"> </w:t>
      </w:r>
      <w:r>
        <w:t xml:space="preserve">Chapter 3, I explore how the scaffolding protein Anillin contributes to</w:t>
      </w:r>
      <w:r>
        <w:t xml:space="preserve"> </w:t>
      </w:r>
      <w:r>
        <w:t xml:space="preserve">epithelial cell and tissue mechanics. Preliminary experiments hinted</w:t>
      </w:r>
      <w:r>
        <w:t xml:space="preserve"> </w:t>
      </w:r>
      <w:r>
        <w:t xml:space="preserve">that Anillin functions in generating tension in line with cell-cell</w:t>
      </w:r>
      <w:r>
        <w:t xml:space="preserve"> </w:t>
      </w:r>
      <w:r>
        <w:t xml:space="preserve">junctions via the circumferential actomyosin belt, however, upon deeper</w:t>
      </w:r>
      <w:r>
        <w:t xml:space="preserve"> </w:t>
      </w:r>
      <w:r>
        <w:t xml:space="preserve">investigation I found a new role for Anillin in dramatically organizing</w:t>
      </w:r>
      <w:r>
        <w:t xml:space="preserve"> </w:t>
      </w:r>
      <w:r>
        <w:t xml:space="preserve">medial-apical actomyosin which has mechanical affects at the cellular,</w:t>
      </w:r>
      <w:r>
        <w:t xml:space="preserve"> </w:t>
      </w:r>
      <w:r>
        <w:t xml:space="preserve">tissue, and whole embryo level. In Chapter 4 I discuss the implications</w:t>
      </w:r>
      <w:r>
        <w:t xml:space="preserve"> </w:t>
      </w:r>
      <w:r>
        <w:t xml:space="preserve">of my findings in the context of the field and propose future</w:t>
      </w:r>
      <w:r>
        <w:t xml:space="preserve"> </w:t>
      </w:r>
      <w:r>
        <w:t xml:space="preserve">experiments that I would be interested in pursuing.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</w:pPr>
      <w:bookmarkStart w:id="31" w:name="references"/>
      <w:bookmarkEnd w:id="31"/>
      <w:r>
        <w:t xml:space="preserve">References</w:t>
      </w:r>
    </w:p>
    <w:p>
      <w:pPr>
        <w:pStyle w:val="FirstParagraph"/>
      </w:pPr>
      <w:r>
        <w:t xml:space="preserve">Ho, B, A Baryshnikova, and GW Brown. 2018.</w:t>
      </w:r>
      <w:r>
        <w:t xml:space="preserve"> </w:t>
      </w:r>
      <w:r>
        <w:t xml:space="preserve">“</w:t>
      </w:r>
      <w:r>
        <w:t xml:space="preserve">Unification of Protein Abundance Datasets Yields a Quantitative Saccharomyces Cerevisiae Proteome.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Cell Syst</w:t>
      </w:r>
      <w:r>
        <w:t xml:space="preserve"> </w:t>
      </w:r>
      <w:r>
        <w:t xml:space="preserve">6: 192–205.e3.</w:t>
      </w:r>
    </w:p>
    <w:p>
      <w:pPr>
        <w:pStyle w:val="BodyText"/>
      </w:pPr>
      <w:r>
        <w:t xml:space="preserve">Zhao, WM, and G Fang. 2005.</w:t>
      </w:r>
      <w:r>
        <w:t xml:space="preserve"> </w:t>
      </w:r>
      <w:r>
        <w:t xml:space="preserve">“</w:t>
      </w:r>
      <w:r>
        <w:t xml:space="preserve">MgcRacGAP Controls the Assembly of the Contractile Ring and the Initiation of Cytokinesis.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Proc Natl Acad Sci U S A</w:t>
      </w:r>
      <w:r>
        <w:t xml:space="preserve"> </w:t>
      </w:r>
      <w:r>
        <w:t xml:space="preserve">102: 13158–63.</w:t>
      </w:r>
    </w:p>
    <w:p>
      <w:pPr>
        <w:pStyle w:val="BodyText"/>
      </w:pPr>
      <w:r>
        <w:t xml:space="preserve">Straight, AF, CM Field, and TJ Mitchison. 2005.</w:t>
      </w:r>
      <w:r>
        <w:t xml:space="preserve"> </w:t>
      </w:r>
      <w:r>
        <w:t xml:space="preserve">“</w:t>
      </w:r>
      <w:r>
        <w:t xml:space="preserve">Anillin Binds Nonmuscle Myosin II and Regulates the Contractile Ring.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Mol Biol Cell</w:t>
      </w:r>
      <w:r>
        <w:t xml:space="preserve"> </w:t>
      </w:r>
      <w:r>
        <w:t xml:space="preserve">16: 193–201.</w:t>
      </w:r>
    </w:p>
    <w:p>
      <w:pPr>
        <w:pStyle w:val="BodyText"/>
      </w:pPr>
      <w:r>
        <w:t xml:space="preserve">Zihni, C, C Mills, K Matter, and MS Balda. 2016.</w:t>
      </w:r>
      <w:r>
        <w:t xml:space="preserve"> </w:t>
      </w:r>
      <w:r>
        <w:t xml:space="preserve">“</w:t>
      </w:r>
      <w:r>
        <w:t xml:space="preserve">Tight Junctions: from Simple Barriers to Multifunctional Molecular Gates.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 Rev Mol Cell Biol</w:t>
      </w:r>
      <w:r>
        <w:t xml:space="preserve"> </w:t>
      </w:r>
      <w:r>
        <w:t xml:space="preserve">17: 564–80.</w:t>
      </w:r>
    </w:p>
    <w:p>
      <w:pPr>
        <w:pStyle w:val="BodyText"/>
      </w:pPr>
      <w:r>
        <w:t xml:space="preserve">Arnold, TR, RE Stephenson, and AL Miller. 2017.</w:t>
      </w:r>
      <w:r>
        <w:t xml:space="preserve"> </w:t>
      </w:r>
      <w:r>
        <w:t xml:space="preserve">“</w:t>
      </w:r>
      <w:r>
        <w:t xml:space="preserve">Rho GTPases and Actomyosin: Partners in Regulating Epithelial Cell-Cell Junction Structure and Function.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Exp Cell Res</w:t>
      </w:r>
      <w:r>
        <w:t xml:space="preserve"> </w:t>
      </w:r>
      <w:r>
        <w:t xml:space="preserve">358: 20–30.</w:t>
      </w:r>
    </w:p>
    <w:p>
      <w:pPr>
        <w:pStyle w:val="BodyText"/>
      </w:pPr>
      <w:r>
        <w:t xml:space="preserve">Chen, L, S Xiao, K Pang, C Zhou, and X Yuan. 2014.</w:t>
      </w:r>
      <w:r>
        <w:t xml:space="preserve"> </w:t>
      </w:r>
      <w:r>
        <w:t xml:space="preserve">“</w:t>
      </w:r>
      <w:r>
        <w:t xml:space="preserve">Cell Differentiation and Germ-Soma Separation in Ediacaran Animal Embryo-like Fossils.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</w:t>
      </w:r>
      <w:r>
        <w:t xml:space="preserve"> </w:t>
      </w:r>
      <w:r>
        <w:t xml:space="preserve">516: 238–41.</w:t>
      </w:r>
    </w:p>
    <w:p>
      <w:pPr>
        <w:pStyle w:val="BodyText"/>
      </w:pPr>
      <w:r>
        <w:t xml:space="preserve">Zaidel-Bar, R., G. Zhenhuan, and C. Luxenburg. 2015.</w:t>
      </w:r>
      <w:r>
        <w:t xml:space="preserve"> </w:t>
      </w:r>
      <w:r>
        <w:t xml:space="preserve">“</w:t>
      </w:r>
      <w:r>
        <w:t xml:space="preserve">The Contractome - a Systems View of Actomyosin Contractility in Non-Muscle Cells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Cell Science</w:t>
      </w:r>
      <w:r>
        <w:t xml:space="preserve"> </w:t>
      </w:r>
      <w:r>
        <w:t xml:space="preserve">128 (12). The Company of Biologists: 2209–17. doi:10.1242/jcs.170068.</w:t>
      </w:r>
    </w:p>
    <w:p>
      <w:pPr>
        <w:pStyle w:val="BodyText"/>
      </w:pPr>
      <w:r>
        <w:t xml:space="preserve">Alt, Silvanus, Poulami Ganguly, and Guillaume Salbreux. 2017.</w:t>
      </w:r>
      <w:r>
        <w:t xml:space="preserve"> </w:t>
      </w:r>
      <w:r>
        <w:t xml:space="preserve">“</w:t>
      </w:r>
      <w:r>
        <w:t xml:space="preserve">Vertex Models: from Cell Mechanics to Tissue Morphogenesis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Philosophical Transactions of the Royal Society B: Biological Sciences</w:t>
      </w:r>
      <w:r>
        <w:t xml:space="preserve"> </w:t>
      </w:r>
      <w:r>
        <w:t xml:space="preserve">372 (1720). The Royal Society: 20150520. doi:10.1098/rstb.2015.0520.</w:t>
      </w:r>
    </w:p>
    <w:p>
      <w:pPr>
        <w:pStyle w:val="BodyText"/>
      </w:pPr>
      <w:r>
        <w:t xml:space="preserve">Bianconi, E, A Piovesan, F Facchin, A Beraudi, R Casadei, F Frabetti, L Vitale, et al. 2013.</w:t>
      </w:r>
      <w:r>
        <w:t xml:space="preserve"> </w:t>
      </w:r>
      <w:r>
        <w:t xml:space="preserve">“</w:t>
      </w:r>
      <w:r>
        <w:t xml:space="preserve">An Estimation of the Number of Cells in the Human Body.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Ann Hum Biol</w:t>
      </w:r>
      <w:r>
        <w:t xml:space="preserve"> </w:t>
      </w:r>
      <w:r>
        <w:t xml:space="preserve">40: 463–71.</w:t>
      </w:r>
    </w:p>
    <w:p>
      <w:pPr>
        <w:pStyle w:val="BodyText"/>
      </w:pPr>
      <w:r>
        <w:t xml:space="preserve">Pollard, Thomas D. 2010.</w:t>
      </w:r>
      <w:r>
        <w:t xml:space="preserve"> </w:t>
      </w:r>
      <w:r>
        <w:t xml:space="preserve">“</w:t>
      </w:r>
      <w:r>
        <w:t xml:space="preserve">Mechanics of Cytokinesis in Eukaryotes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Current Opinion in Cell Biology</w:t>
      </w:r>
      <w:r>
        <w:t xml:space="preserve"> </w:t>
      </w:r>
      <w:r>
        <w:t xml:space="preserve">22 (1). Elsevier</w:t>
      </w:r>
      <w:r>
        <w:t xml:space="preserve"> </w:t>
      </w:r>
      <w:r>
        <w:t xml:space="preserve">BV</w:t>
      </w:r>
      <w:r>
        <w:t xml:space="preserve">: 50–56. doi:10.1016/j.ceb.2009.11.010.</w:t>
      </w:r>
    </w:p>
    <w:p>
      <w:pPr>
        <w:pStyle w:val="BodyText"/>
      </w:pPr>
      <w:r>
        <w:t xml:space="preserve">Assaad, F. F. 2001.</w:t>
      </w:r>
      <w:r>
        <w:t xml:space="preserve"> </w:t>
      </w:r>
      <w:r>
        <w:t xml:space="preserve">“</w:t>
      </w:r>
      <w:r>
        <w:t xml:space="preserve">Plant Cytokinesis. Exploring the Links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PLANT</w:t>
      </w:r>
      <w:r>
        <w:rPr>
          <w:i/>
        </w:rPr>
        <w:t xml:space="preserve"> </w:t>
      </w:r>
      <w:r>
        <w:rPr>
          <w:i/>
        </w:rPr>
        <w:t xml:space="preserve">PHYSIOLOGY</w:t>
      </w:r>
      <w:r>
        <w:t xml:space="preserve"> </w:t>
      </w:r>
      <w:r>
        <w:t xml:space="preserve">126 (2). American Society of Plant Biologists (</w:t>
      </w:r>
      <w:r>
        <w:t xml:space="preserve">ASPB</w:t>
      </w:r>
      <w:r>
        <w:t xml:space="preserve">): 509–16. doi:10.1104/pp.126.2.509.</w:t>
      </w:r>
    </w:p>
    <w:p>
      <w:pPr>
        <w:pStyle w:val="BodyText"/>
      </w:pPr>
      <w:r>
        <w:t xml:space="preserve">Reichl, EM, Y Ren, MK Morphew, M Delannoy, JC Effler, KD Girard, S Divi, PA Iglesias, SC Kuo, and DN Robinson. 2008.</w:t>
      </w:r>
      <w:r>
        <w:t xml:space="preserve"> </w:t>
      </w:r>
      <w:r>
        <w:t xml:space="preserve">“</w:t>
      </w:r>
      <w:r>
        <w:t xml:space="preserve">Interactions between Myosin and Actin Crosslinkers Control Cytokinesis Contractility Dynamics and Mechanics.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Curr Biol</w:t>
      </w:r>
      <w:r>
        <w:t xml:space="preserve"> </w:t>
      </w:r>
      <w:r>
        <w:t xml:space="preserve">18: 471–80.</w:t>
      </w:r>
    </w:p>
    <w:p>
      <w:pPr>
        <w:pStyle w:val="BodyText"/>
      </w:pPr>
      <w:r>
        <w:t xml:space="preserve">Neujahr, R, C Heizer, and G Gerisch. 1997.</w:t>
      </w:r>
      <w:r>
        <w:t xml:space="preserve"> </w:t>
      </w:r>
      <w:r>
        <w:t xml:space="preserve">“</w:t>
      </w:r>
      <w:r>
        <w:t xml:space="preserve">Myosin II-Independent Processes in Mitotic Cells of Dictyostelium Discoideum: Redistribution of the Nuclei, Re-Arrangement of the Actin System and Formation of the Cleavage Furrow.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Cell Sci</w:t>
      </w:r>
      <w:r>
        <w:t xml:space="preserve"> </w:t>
      </w:r>
      <w:r>
        <w:t xml:space="preserve">110 ( Pt 2): 123–37.</w:t>
      </w:r>
    </w:p>
    <w:p>
      <w:pPr>
        <w:pStyle w:val="BodyText"/>
      </w:pPr>
      <w:r>
        <w:t xml:space="preserve">Lord, M, and TD Pollard. 2004.</w:t>
      </w:r>
      <w:r>
        <w:t xml:space="preserve"> </w:t>
      </w:r>
      <w:r>
        <w:t xml:space="preserve">“</w:t>
      </w:r>
      <w:r>
        <w:t xml:space="preserve">UCS Protein Rng3p Activates Actin Filament Gliding by Fission Yeast Myosin-II.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Cell Biol</w:t>
      </w:r>
      <w:r>
        <w:t xml:space="preserve"> </w:t>
      </w:r>
      <w:r>
        <w:t xml:space="preserve">167: 315–25.</w:t>
      </w:r>
    </w:p>
    <w:p>
      <w:pPr>
        <w:pStyle w:val="BodyText"/>
      </w:pPr>
      <w:r>
        <w:t xml:space="preserve">Ma, X., M. Kovacs, M. A. Conti, A. Wang, Y. Zhang, J. R. Sellers, and R. S. Adelstein. 2012.</w:t>
      </w:r>
      <w:r>
        <w:t xml:space="preserve"> </w:t>
      </w:r>
      <w:r>
        <w:t xml:space="preserve">“</w:t>
      </w:r>
      <w:r>
        <w:t xml:space="preserve">Nonmuscle Myosin</w:t>
      </w:r>
      <w:r>
        <w:t xml:space="preserve"> </w:t>
      </w:r>
      <w:r>
        <w:t xml:space="preserve">II</w:t>
      </w:r>
      <w:r>
        <w:t xml:space="preserve"> </w:t>
      </w:r>
      <w:r>
        <w:t xml:space="preserve">Exerts Tension but Does Not Translocate Actin in Vertebrate Cytokinesis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Proceedings of the National Academy of Sciences</w:t>
      </w:r>
      <w:r>
        <w:t xml:space="preserve"> </w:t>
      </w:r>
      <w:r>
        <w:t xml:space="preserve">109 (12). Proceedings of the National Academy of Sciences: 4509–14. doi:10.1073/pnas.1116268109.</w:t>
      </w:r>
    </w:p>
    <w:p>
      <w:pPr>
        <w:pStyle w:val="BodyText"/>
      </w:pPr>
      <w:r>
        <w:t xml:space="preserve">Pollard, Thomas D., and Jian-Qiu Wu. 2010.</w:t>
      </w:r>
      <w:r>
        <w:t xml:space="preserve"> </w:t>
      </w:r>
      <w:r>
        <w:t xml:space="preserve">“</w:t>
      </w:r>
      <w:r>
        <w:t xml:space="preserve">Understanding Cytokinesis: Lessons from Fission Yeast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 Reviews Molecular Cell Biology</w:t>
      </w:r>
      <w:r>
        <w:t xml:space="preserve"> </w:t>
      </w:r>
      <w:r>
        <w:t xml:space="preserve">11 (2). Springer Nature: 149–55. doi:10.1038/nrm2834.</w:t>
      </w:r>
    </w:p>
    <w:p>
      <w:pPr>
        <w:pStyle w:val="BodyText"/>
      </w:pPr>
      <w:r>
        <w:t xml:space="preserve">Rappaport, R. 1996.</w:t>
      </w:r>
      <w:r>
        <w:t xml:space="preserve"> </w:t>
      </w:r>
      <w:r>
        <w:rPr>
          <w:i/>
        </w:rPr>
        <w:t xml:space="preserve">Cytokinesis in Animal Cells</w:t>
      </w:r>
      <w:r>
        <w:t xml:space="preserve">. Cambridge University Press. doi:10.1017/cbo9780511529764.</w:t>
      </w:r>
    </w:p>
    <w:p>
      <w:pPr>
        <w:pStyle w:val="BodyText"/>
      </w:pPr>
      <w:r>
        <w:t xml:space="preserve">Green, Rebecca A., Ewa Paluch, and Karen Oegema. 2012.</w:t>
      </w:r>
      <w:r>
        <w:t xml:space="preserve"> </w:t>
      </w:r>
      <w:r>
        <w:t xml:space="preserve">“</w:t>
      </w:r>
      <w:r>
        <w:t xml:space="preserve">Cytokinesis in Animal Cells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Annual Review of Cell and Developmental Biology</w:t>
      </w:r>
      <w:r>
        <w:t xml:space="preserve"> </w:t>
      </w:r>
      <w:r>
        <w:t xml:space="preserve">28 (1). Annual Reviews: 29–58. doi:10.1146/annurev-cellbio-101011-155718.</w:t>
      </w:r>
    </w:p>
    <w:p>
      <w:pPr>
        <w:pStyle w:val="BodyText"/>
      </w:pPr>
      <w:r>
        <w:t xml:space="preserve">Miller, Ann L., and William M. Bement. 2008.</w:t>
      </w:r>
      <w:r>
        <w:t xml:space="preserve"> </w:t>
      </w:r>
      <w:r>
        <w:t xml:space="preserve">“</w:t>
      </w:r>
      <w:r>
        <w:t xml:space="preserve">Regulation of Cytokinesis by Rho</w:t>
      </w:r>
      <w:r>
        <w:t xml:space="preserve"> </w:t>
      </w:r>
      <w:r>
        <w:t xml:space="preserve">GTPase</w:t>
      </w:r>
      <w:r>
        <w:t xml:space="preserve"> </w:t>
      </w:r>
      <w:r>
        <w:t xml:space="preserve">Flux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 Cell Biology</w:t>
      </w:r>
      <w:r>
        <w:t xml:space="preserve"> </w:t>
      </w:r>
      <w:r>
        <w:t xml:space="preserve">11 (1). Springer Nature: 71–77. doi:10.1038/ncb1814.</w:t>
      </w:r>
    </w:p>
    <w:p>
      <w:pPr>
        <w:pStyle w:val="BodyText"/>
      </w:pPr>
      <w:r>
        <w:t xml:space="preserve">Piekny, Alisa J., and Amy Shaub Maddox. 2010.</w:t>
      </w:r>
      <w:r>
        <w:t xml:space="preserve"> </w:t>
      </w:r>
      <w:r>
        <w:t xml:space="preserve">“</w:t>
      </w:r>
      <w:r>
        <w:t xml:space="preserve">The Myriad Roles of Anillin during Cytokinesis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Seminars in Cell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Developmental Biology</w:t>
      </w:r>
      <w:r>
        <w:t xml:space="preserve"> </w:t>
      </w:r>
      <w:r>
        <w:t xml:space="preserve">21 (9). Elsevier</w:t>
      </w:r>
      <w:r>
        <w:t xml:space="preserve"> </w:t>
      </w:r>
      <w:r>
        <w:t xml:space="preserve">BV</w:t>
      </w:r>
      <w:r>
        <w:t xml:space="preserve">: 881–91. doi:10.1016/j.semcdb.2010.08.002.</w:t>
      </w:r>
    </w:p>
    <w:p>
      <w:pPr>
        <w:pStyle w:val="BodyText"/>
      </w:pPr>
      <w:r>
        <w:t xml:space="preserve">Frenette, Paul, Eric Haines, Michael Loloyan, Mena Kinal, Paknoosh Pakarian, and Alisa Piekny. 2012.</w:t>
      </w:r>
      <w:r>
        <w:t xml:space="preserve"> </w:t>
      </w:r>
      <w:r>
        <w:t xml:space="preserve">“</w:t>
      </w:r>
      <w:r>
        <w:t xml:space="preserve">An Anillin-Ect2 Complex Stabilizes Central Spindle Microtubules at the Cortex during Cytokinesis</w:t>
      </w:r>
      <w:r>
        <w:t xml:space="preserve">”</w:t>
      </w:r>
      <w:r>
        <w:t xml:space="preserve">. Edited by Claude Prigent.</w:t>
      </w:r>
      <w:r>
        <w:t xml:space="preserve"> </w:t>
      </w:r>
      <w:r>
        <w:rPr>
          <w:i/>
        </w:rPr>
        <w:t xml:space="preserve">PLoS</w:t>
      </w:r>
      <w:r>
        <w:rPr>
          <w:i/>
        </w:rPr>
        <w:t xml:space="preserve"> </w:t>
      </w:r>
      <w:r>
        <w:rPr>
          <w:i/>
        </w:rPr>
        <w:t xml:space="preserve">ONE</w:t>
      </w:r>
      <w:r>
        <w:t xml:space="preserve"> </w:t>
      </w:r>
      <w:r>
        <w:t xml:space="preserve">7 (4). Public Library of Science (</w:t>
      </w:r>
      <w:r>
        <w:t xml:space="preserve">PLoS</w:t>
      </w:r>
      <w:r>
        <w:t xml:space="preserve">): e34888. doi:10.1371/journal.pone.0034888.</w:t>
      </w:r>
    </w:p>
    <w:p>
      <w:pPr>
        <w:pStyle w:val="BodyText"/>
      </w:pPr>
      <w:r>
        <w:t xml:space="preserve">Manukyan, A., K. Ludwig, S. Sanchez-Manchinelly, S. J. Parsons, and P. T. Stukenberg. 2014.</w:t>
      </w:r>
      <w:r>
        <w:t xml:space="preserve"> </w:t>
      </w:r>
      <w:r>
        <w:t xml:space="preserve">“</w:t>
      </w:r>
      <w:r>
        <w:t xml:space="preserve">A Complex of p190RhoGAP-A and Anillin Modulates</w:t>
      </w:r>
      <w:r>
        <w:t xml:space="preserve"> </w:t>
      </w:r>
      <w:r>
        <w:t xml:space="preserve">RhoA</w:t>
      </w:r>
      <w:r>
        <w:t xml:space="preserve">-</w:t>
      </w:r>
      <w:r>
        <w:t xml:space="preserve">GTP</w:t>
      </w:r>
      <w:r>
        <w:t xml:space="preserve"> </w:t>
      </w:r>
      <w:r>
        <w:t xml:space="preserve">and the Cytokinetic Furrow in Human Cells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Cell Science</w:t>
      </w:r>
      <w:r>
        <w:t xml:space="preserve"> </w:t>
      </w:r>
      <w:r>
        <w:t xml:space="preserve">128 (1). The Company of Biologists: 50–60. doi:10.1242/jcs.151647.</w:t>
      </w:r>
    </w:p>
    <w:p>
      <w:pPr>
        <w:pStyle w:val="BodyText"/>
      </w:pPr>
      <w:r>
        <w:t xml:space="preserve">Sun, Lingfei, Ruifang Guan, I-Ju Lee, Yajun Liu, Mengran Chen, Jiawei Wang, Jian-Qiu Wu, and Zhucheng Chen. 2015.</w:t>
      </w:r>
      <w:r>
        <w:t xml:space="preserve"> </w:t>
      </w:r>
      <w:r>
        <w:t xml:space="preserve">“</w:t>
      </w:r>
      <w:r>
        <w:t xml:space="preserve">Mechanistic Insights into the Anchorage of the Contractile Ring by Anillin and Mid1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Developmental Cell</w:t>
      </w:r>
      <w:r>
        <w:t xml:space="preserve"> </w:t>
      </w:r>
      <w:r>
        <w:t xml:space="preserve">33 (4). Elsevier</w:t>
      </w:r>
      <w:r>
        <w:t xml:space="preserve"> </w:t>
      </w:r>
      <w:r>
        <w:t xml:space="preserve">BV</w:t>
      </w:r>
      <w:r>
        <w:t xml:space="preserve">: 413–26. doi:10.1016/j.devcel.2015.03.003.</w:t>
      </w:r>
    </w:p>
    <w:p>
      <w:pPr>
        <w:pStyle w:val="BodyText"/>
      </w:pPr>
      <w:r>
        <w:t xml:space="preserve">Budnar, Srikanth, Kabir B. Husain, Guillermo A. Gomez, Maedeh Naghibosidat, Suzie Verma, Nicholas A. Hamilton, Richard G. Morris, and Alpha S. Yap. 2018.</w:t>
      </w:r>
      <w:r>
        <w:t xml:space="preserve"> </w:t>
      </w:r>
      <w:r>
        <w:t xml:space="preserve">“</w:t>
      </w:r>
      <w:r>
        <w:t xml:space="preserve">Scaffolding of</w:t>
      </w:r>
      <w:r>
        <w:t xml:space="preserve"> </w:t>
      </w:r>
      <w:r>
        <w:t xml:space="preserve">RhoA</w:t>
      </w:r>
      <w:r>
        <w:t xml:space="preserve"> </w:t>
      </w:r>
      <w:r>
        <w:t xml:space="preserve">Contractile Signaling by Anillin: a Regulatory Analogue of Kinetic Proofreading</w:t>
      </w:r>
      <w:r>
        <w:t xml:space="preserve">”</w:t>
      </w:r>
      <w:r>
        <w:t xml:space="preserve">, March. Cold Spring Harbor Laboratory. doi:10.1101/282756.</w:t>
      </w:r>
    </w:p>
    <w:p>
      <w:pPr>
        <w:pStyle w:val="BodyText"/>
      </w:pPr>
      <w:r>
        <w:t xml:space="preserve">Piekny, Alisa J., and Michael Glotzer. 2008.</w:t>
      </w:r>
      <w:r>
        <w:t xml:space="preserve"> </w:t>
      </w:r>
      <w:r>
        <w:t xml:space="preserve">“</w:t>
      </w:r>
      <w:r>
        <w:t xml:space="preserve">Anillin Is a Scaffold Protein That Links</w:t>
      </w:r>
      <w:r>
        <w:t xml:space="preserve"> </w:t>
      </w:r>
      <w:r>
        <w:t xml:space="preserve">RhoA</w:t>
      </w:r>
      <w:r>
        <w:t xml:space="preserve"> </w:t>
      </w:r>
      <w:r>
        <w:t xml:space="preserve">Actin and Myosin during Cytokinesis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Current Biology</w:t>
      </w:r>
      <w:r>
        <w:t xml:space="preserve"> </w:t>
      </w:r>
      <w:r>
        <w:t xml:space="preserve">18 (1). Elsevier</w:t>
      </w:r>
      <w:r>
        <w:t xml:space="preserve"> </w:t>
      </w:r>
      <w:r>
        <w:t xml:space="preserve">BV</w:t>
      </w:r>
      <w:r>
        <w:t xml:space="preserve">: 30–36. doi:10.1016/j.cub.2007.11.068.</w:t>
      </w:r>
    </w:p>
    <w:p>
      <w:pPr>
        <w:pStyle w:val="BodyText"/>
      </w:pPr>
      <w:r>
        <w:t xml:space="preserve">Manukyan, A., K. Ludwig, S. Sanchez-Manchinelly, S. J. Parsons, and P. T. Stukenberg. 2014.</w:t>
      </w:r>
      <w:r>
        <w:t xml:space="preserve"> </w:t>
      </w:r>
      <w:r>
        <w:t xml:space="preserve">“</w:t>
      </w:r>
      <w:r>
        <w:t xml:space="preserve">A Complex of p190RhoGAP-A and Anillin Modulates</w:t>
      </w:r>
      <w:r>
        <w:t xml:space="preserve"> </w:t>
      </w:r>
      <w:r>
        <w:t xml:space="preserve">RhoA</w:t>
      </w:r>
      <w:r>
        <w:t xml:space="preserve">-</w:t>
      </w:r>
      <w:r>
        <w:t xml:space="preserve">GTP</w:t>
      </w:r>
      <w:r>
        <w:t xml:space="preserve"> </w:t>
      </w:r>
      <w:r>
        <w:t xml:space="preserve">and the Cytokinetic Furrow in Human Cells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Cell Science</w:t>
      </w:r>
      <w:r>
        <w:t xml:space="preserve"> </w:t>
      </w:r>
      <w:r>
        <w:t xml:space="preserve">128 (1). The Company of Biologists: 50–60. doi:10.1242/jcs.151647.</w:t>
      </w:r>
    </w:p>
    <w:p>
      <w:pPr>
        <w:pStyle w:val="BodyText"/>
      </w:pPr>
      <w:r>
        <w:t xml:space="preserve">Descovich, Carlos Patino, Daniel B Cortes, Sean Ryan, Jazmine Nash, Li Zhang, Paul S Maddox, Francois Nedelec, and Amy Shaub Maddox. 2017.</w:t>
      </w:r>
      <w:r>
        <w:t xml:space="preserve"> </w:t>
      </w:r>
      <w:r>
        <w:t xml:space="preserve">“</w:t>
      </w:r>
      <w:r>
        <w:t xml:space="preserve">Crosslinkers Both Drive and Brake Cytoskeletal Remodeling and Furrowing in Cytokinesis</w:t>
      </w:r>
      <w:r>
        <w:t xml:space="preserve">”</w:t>
      </w:r>
      <w:r>
        <w:t xml:space="preserve">, June. Cold Spring Harbor Laboratory. doi:10.1101/150813.</w:t>
      </w:r>
    </w:p>
    <w:p>
      <w:pPr>
        <w:pStyle w:val="BodyText"/>
      </w:pPr>
      <w:r>
        <w:t xml:space="preserve">Jinguji, Yoichi, and Harunori Ishikawa. 1992.</w:t>
      </w:r>
      <w:r>
        <w:t xml:space="preserve"> </w:t>
      </w:r>
      <w:r>
        <w:t xml:space="preserve">“</w:t>
      </w:r>
      <w:r>
        <w:t xml:space="preserve">Electron Microscopic Observations on the Maintenance of the Tight Junction during Cell Division in the Epithelium of the Mouse Small Intestine.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Cell Structure and Function</w:t>
      </w:r>
      <w:r>
        <w:t xml:space="preserve"> </w:t>
      </w:r>
      <w:r>
        <w:t xml:space="preserve">17 (1). Japan Society for Cell Biology: 27–37. doi:10.1247/csf.17.27.</w:t>
      </w:r>
    </w:p>
    <w:p>
      <w:pPr>
        <w:pStyle w:val="BodyText"/>
      </w:pPr>
      <w:r>
        <w:t xml:space="preserve">Baker, J, and D Garrod. 1993.</w:t>
      </w:r>
      <w:r>
        <w:t xml:space="preserve"> </w:t>
      </w:r>
      <w:r>
        <w:t xml:space="preserve">“</w:t>
      </w:r>
      <w:r>
        <w:t xml:space="preserve">Epithelial Cells Retain Junctions during Mitosis.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Cell Sci</w:t>
      </w:r>
      <w:r>
        <w:t xml:space="preserve"> </w:t>
      </w:r>
      <w:r>
        <w:t xml:space="preserve">104 ( Pt 2): 415–25.</w:t>
      </w:r>
    </w:p>
    <w:p>
      <w:pPr>
        <w:pStyle w:val="BodyText"/>
      </w:pPr>
      <w:r>
        <w:t xml:space="preserve">Guillot, C, and T Lecuit. 2013.</w:t>
      </w:r>
      <w:r>
        <w:t xml:space="preserve"> </w:t>
      </w:r>
      <w:r>
        <w:t xml:space="preserve">“</w:t>
      </w:r>
      <w:r>
        <w:t xml:space="preserve">Adhesion Disengagement Uncouples Intrinsic and Extrinsic Forces to Drive Cytokinesis in Epithelial Tissues.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Dev Cell</w:t>
      </w:r>
      <w:r>
        <w:t xml:space="preserve"> </w:t>
      </w:r>
      <w:r>
        <w:t xml:space="preserve">24: 227–41.</w:t>
      </w:r>
    </w:p>
    <w:p>
      <w:pPr>
        <w:pStyle w:val="BodyText"/>
      </w:pPr>
      <w:r>
        <w:t xml:space="preserve">Founounou, N, N Loyer, and Borgne R Le. 2013.</w:t>
      </w:r>
      <w:r>
        <w:t xml:space="preserve"> </w:t>
      </w:r>
      <w:r>
        <w:t xml:space="preserve">“</w:t>
      </w:r>
      <w:r>
        <w:t xml:space="preserve">Septins Regulate the Contractility of the Actomyosin Ring to Enable Adherens Junction Remodeling during Cytokinesis of Epithelial Cells.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Dev Cell</w:t>
      </w:r>
      <w:r>
        <w:t xml:space="preserve"> </w:t>
      </w:r>
      <w:r>
        <w:t xml:space="preserve">24: 242–55.</w:t>
      </w:r>
    </w:p>
    <w:p>
      <w:pPr>
        <w:pStyle w:val="BodyText"/>
      </w:pPr>
      <w:r>
        <w:t xml:space="preserve">Herszterg, S, A Leibfried, F Bosveld, C Martin, and Y Bellaiche. 2013.</w:t>
      </w:r>
      <w:r>
        <w:t xml:space="preserve"> </w:t>
      </w:r>
      <w:r>
        <w:t xml:space="preserve">“</w:t>
      </w:r>
      <w:r>
        <w:t xml:space="preserve">Interplay between the Dividing Cell and Its Neighbors Regulates Adherens Junction Formation during Cytokinesis in Epithelial Tissue.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Dev Cell</w:t>
      </w:r>
      <w:r>
        <w:t xml:space="preserve"> </w:t>
      </w:r>
      <w:r>
        <w:t xml:space="preserve">24: 256–70.</w:t>
      </w:r>
    </w:p>
    <w:p>
      <w:pPr>
        <w:pStyle w:val="BodyText"/>
      </w:pPr>
      <w:r>
        <w:t xml:space="preserve">Jinguji, Yoichi, and Harunori Ishikawa. 1992.</w:t>
      </w:r>
      <w:r>
        <w:t xml:space="preserve"> </w:t>
      </w:r>
      <w:r>
        <w:t xml:space="preserve">“</w:t>
      </w:r>
      <w:r>
        <w:t xml:space="preserve">Electron Microscopic Observations on the Maintenance of the Tight Junction during Cell Division in the Epithelium of the Mouse Small Intestine.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Cell Structure and Function</w:t>
      </w:r>
      <w:r>
        <w:t xml:space="preserve"> </w:t>
      </w:r>
      <w:r>
        <w:t xml:space="preserve">17 (1). Japan Society for Cell Biology: 27–37. doi:10.1247/csf.17.27.</w:t>
      </w:r>
    </w:p>
    <w:p>
      <w:pPr>
        <w:pStyle w:val="BodyText"/>
      </w:pPr>
      <w:r>
        <w:t xml:space="preserve">Dayel, MJ, RA Alegado, SR Fairclough, TC Levin, SA Nichols, K McDonald, and N King. 2011.</w:t>
      </w:r>
      <w:r>
        <w:t xml:space="preserve"> </w:t>
      </w:r>
      <w:r>
        <w:t xml:space="preserve">“</w:t>
      </w:r>
      <w:r>
        <w:t xml:space="preserve">Cell Differentiation and Morphogenesis in the Colony-Forming Choanoflagellate Salpingoeca Rosetta.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Dev Biol</w:t>
      </w:r>
      <w:r>
        <w:t xml:space="preserve"> </w:t>
      </w:r>
      <w:r>
        <w:t xml:space="preserve">357: 73–82.</w:t>
      </w:r>
    </w:p>
    <w:p>
      <w:pPr>
        <w:pStyle w:val="BodyText"/>
      </w:pPr>
      <w:r>
        <w:t xml:space="preserve">Farquhar, MG, and GE Palade. 1963.</w:t>
      </w:r>
      <w:r>
        <w:t xml:space="preserve"> </w:t>
      </w:r>
      <w:r>
        <w:t xml:space="preserve">“</w:t>
      </w:r>
      <w:r>
        <w:t xml:space="preserve">Junctional Complexes in Various Epithelia.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Cell Biol</w:t>
      </w:r>
      <w:r>
        <w:t xml:space="preserve"> </w:t>
      </w:r>
      <w:r>
        <w:t xml:space="preserve">17: 375–412.</w:t>
      </w:r>
    </w:p>
    <w:p>
      <w:pPr>
        <w:pStyle w:val="BodyText"/>
      </w:pPr>
      <w:r>
        <w:t xml:space="preserve">Hartsock, Andrea, and W. James Nelson. 2008.</w:t>
      </w:r>
      <w:r>
        <w:t xml:space="preserve"> </w:t>
      </w:r>
      <w:r>
        <w:t xml:space="preserve">“</w:t>
      </w:r>
      <w:r>
        <w:t xml:space="preserve">Adherens and Tight Junctions: Structure Function and Connections to the Actin Cytoskeleton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Biochimica Et Biophysica Acta (</w:t>
      </w:r>
      <w:r>
        <w:rPr>
          <w:i/>
        </w:rPr>
        <w:t xml:space="preserve">BBA</w:t>
      </w:r>
      <w:r>
        <w:rPr>
          <w:i/>
        </w:rPr>
        <w:t xml:space="preserve">) - Biomembranes</w:t>
      </w:r>
      <w:r>
        <w:t xml:space="preserve"> </w:t>
      </w:r>
      <w:r>
        <w:t xml:space="preserve">1778 (3). Elsevier</w:t>
      </w:r>
      <w:r>
        <w:t xml:space="preserve"> </w:t>
      </w:r>
      <w:r>
        <w:t xml:space="preserve">BV</w:t>
      </w:r>
      <w:r>
        <w:t xml:space="preserve">: 660–69. doi:10.1016/j.bbamem.2007.07.012.</w:t>
      </w:r>
    </w:p>
    <w:p>
      <w:pPr>
        <w:pStyle w:val="BodyText"/>
      </w:pPr>
      <w:r>
        <w:t xml:space="preserve">Van Itallie, CM, and JM Anderson. 2014.</w:t>
      </w:r>
      <w:r>
        <w:t xml:space="preserve"> </w:t>
      </w:r>
      <w:r>
        <w:t xml:space="preserve">“</w:t>
      </w:r>
      <w:r>
        <w:t xml:space="preserve">Architecture of Tight Junctions and Principles of Molecular Composition.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Semin Cell Dev Biol</w:t>
      </w:r>
      <w:r>
        <w:t xml:space="preserve"> </w:t>
      </w:r>
      <w:r>
        <w:t xml:space="preserve">36: 157–65.</w:t>
      </w:r>
    </w:p>
    <w:p>
      <w:pPr>
        <w:pStyle w:val="BodyText"/>
      </w:pPr>
      <w:r>
        <w:t xml:space="preserve">Shen, L, CR Weber, DR Raleigh, D Yu, and JR Turner. 2011.</w:t>
      </w:r>
      <w:r>
        <w:t xml:space="preserve"> </w:t>
      </w:r>
      <w:r>
        <w:t xml:space="preserve">“</w:t>
      </w:r>
      <w:r>
        <w:t xml:space="preserve">Tight Junction Pore and Leak Pathways: a Dynamic Duo.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Annu Rev Physiol</w:t>
      </w:r>
      <w:r>
        <w:t xml:space="preserve"> </w:t>
      </w:r>
      <w:r>
        <w:t xml:space="preserve">73: 283–309.</w:t>
      </w:r>
    </w:p>
    <w:p>
      <w:pPr>
        <w:pStyle w:val="BodyText"/>
      </w:pPr>
      <w:r>
        <w:t xml:space="preserve">Itoh, M, M Furuse, K Morita, K Kubota, M Saitou, and S Tsukita. 1999.</w:t>
      </w:r>
      <w:r>
        <w:t xml:space="preserve"> </w:t>
      </w:r>
      <w:r>
        <w:t xml:space="preserve">“</w:t>
      </w:r>
      <w:r>
        <w:t xml:space="preserve">Direct Binding of Three Tight Junction-Associated MAGUKs, ZO-1, ZO-2, and ZO-3, with the COOH Termini of Claudins.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Cell Biol</w:t>
      </w:r>
      <w:r>
        <w:t xml:space="preserve"> </w:t>
      </w:r>
      <w:r>
        <w:t xml:space="preserve">147: 1351–63.</w:t>
      </w:r>
    </w:p>
    <w:p>
      <w:pPr>
        <w:pStyle w:val="BodyText"/>
      </w:pPr>
      <w:r>
        <w:t xml:space="preserve">Li, Y, AS Fanning, JM Anderson, and A Lavie. 2005.</w:t>
      </w:r>
      <w:r>
        <w:t xml:space="preserve"> </w:t>
      </w:r>
      <w:r>
        <w:t xml:space="preserve">“</w:t>
      </w:r>
      <w:r>
        <w:t xml:space="preserve">Structure of the Conserved Cytoplasmic C-Terminal Domain of Occludin: Identification of the ZO-1 Binding Surface.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Mol Biol</w:t>
      </w:r>
      <w:r>
        <w:t xml:space="preserve"> </w:t>
      </w:r>
      <w:r>
        <w:t xml:space="preserve">352: 151–64.</w:t>
      </w:r>
    </w:p>
    <w:p>
      <w:pPr>
        <w:pStyle w:val="BodyText"/>
      </w:pPr>
      <w:r>
        <w:t xml:space="preserve">Fanning, AS, BJ Jameson, LA Jesaitis, and JM Anderson. 1998.</w:t>
      </w:r>
      <w:r>
        <w:t xml:space="preserve"> </w:t>
      </w:r>
      <w:r>
        <w:t xml:space="preserve">“</w:t>
      </w:r>
      <w:r>
        <w:t xml:space="preserve">The Tight Junction Protein ZO-1 Establishes a Link between the Transmembrane Protein Occludin and the Actin Cytoskeleton.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Biol Chem</w:t>
      </w:r>
      <w:r>
        <w:t xml:space="preserve"> </w:t>
      </w:r>
      <w:r>
        <w:t xml:space="preserve">273: 29745–53.</w:t>
      </w:r>
    </w:p>
    <w:p>
      <w:pPr>
        <w:pStyle w:val="BodyText"/>
      </w:pPr>
      <w:r>
        <w:t xml:space="preserve">Wittchen, ES, J Haskins, and BR Stevenson. 1999.</w:t>
      </w:r>
      <w:r>
        <w:t xml:space="preserve"> </w:t>
      </w:r>
      <w:r>
        <w:t xml:space="preserve">“</w:t>
      </w:r>
      <w:r>
        <w:t xml:space="preserve">Protein Interactions at the Tight Junction. Actin Has Multiple Binding Partners, and ZO-1 Forms Independent Complexes with ZO-2 and ZO-3.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Biol Chem</w:t>
      </w:r>
      <w:r>
        <w:t xml:space="preserve"> </w:t>
      </w:r>
      <w:r>
        <w:t xml:space="preserve">274: 35179–85.</w:t>
      </w:r>
    </w:p>
    <w:p>
      <w:pPr>
        <w:pStyle w:val="BodyText"/>
      </w:pPr>
      <w:r>
        <w:t xml:space="preserve">Umeda, K, J Ikenouchi, S Katahira-Tayama, K Furuse, H Sasaki, M Nakayama, T Matsui, S Tsukita, M Furuse, and S Tsukita. 2006.</w:t>
      </w:r>
      <w:r>
        <w:t xml:space="preserve"> </w:t>
      </w:r>
      <w:r>
        <w:t xml:space="preserve">“</w:t>
      </w:r>
      <w:r>
        <w:t xml:space="preserve">ZO-1 and ZO-2 Independently Determine Where Claudins Are Polymerized in Tight-Junction Strand Formation.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Cell</w:t>
      </w:r>
      <w:r>
        <w:t xml:space="preserve"> </w:t>
      </w:r>
      <w:r>
        <w:t xml:space="preserve">126: 741–54.</w:t>
      </w:r>
    </w:p>
    <w:p>
      <w:pPr>
        <w:pStyle w:val="BodyText"/>
      </w:pPr>
      <w:r>
        <w:t xml:space="preserve">Van Itallie, CM, AJ Tietgens, and JM Anderson. 2017.</w:t>
      </w:r>
      <w:r>
        <w:t xml:space="preserve"> </w:t>
      </w:r>
      <w:r>
        <w:t xml:space="preserve">“</w:t>
      </w:r>
      <w:r>
        <w:t xml:space="preserve">Visualizing the Dynamic Coupling of Claudin Strands to the Actin Cytoskeleton through ZO-1.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Mol Biol Cell</w:t>
      </w:r>
      <w:r>
        <w:t xml:space="preserve"> </w:t>
      </w:r>
      <w:r>
        <w:t xml:space="preserve">28: 524–34.</w:t>
      </w:r>
    </w:p>
    <w:p>
      <w:pPr>
        <w:pStyle w:val="BodyText"/>
      </w:pPr>
      <w:r>
        <w:t xml:space="preserve">Fanning, AS, Itallie CM Van, and JM Anderson. 2012.</w:t>
      </w:r>
      <w:r>
        <w:t xml:space="preserve"> </w:t>
      </w:r>
      <w:r>
        <w:t xml:space="preserve">“</w:t>
      </w:r>
      <w:r>
        <w:t xml:space="preserve">Zonula Occludens-1 and -2 Regulate Apical Cell Structure and the Zonula Adherens Cytoskeleton in Polarized Epithelia.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Mol Biol Cell</w:t>
      </w:r>
      <w:r>
        <w:t xml:space="preserve"> </w:t>
      </w:r>
      <w:r>
        <w:t xml:space="preserve">23: 577–90.</w:t>
      </w:r>
    </w:p>
    <w:p>
      <w:pPr>
        <w:pStyle w:val="BodyText"/>
      </w:pPr>
      <w:r>
        <w:t xml:space="preserve">Choi, W, BR Acharya, G Peyret, MA Fardin, RM Mège, B Ladoux, AS Yap, AS Fanning, and M Peifer. 2016.</w:t>
      </w:r>
      <w:r>
        <w:t xml:space="preserve"> </w:t>
      </w:r>
      <w:r>
        <w:t xml:space="preserve">“</w:t>
      </w:r>
      <w:r>
        <w:t xml:space="preserve">Remodeling the Zonula Adherens in Response to Tension and the Role of Afadin in This Response.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Cell Biol</w:t>
      </w:r>
      <w:r>
        <w:t xml:space="preserve"> </w:t>
      </w:r>
      <w:r>
        <w:t xml:space="preserve">213: 243–60.</w:t>
      </w:r>
    </w:p>
    <w:p>
      <w:pPr>
        <w:pStyle w:val="BodyText"/>
      </w:pPr>
      <w:r>
        <w:t xml:space="preserve">Hatte, G, C Prigent, and JP Tassan. 2018.</w:t>
      </w:r>
      <w:r>
        <w:t xml:space="preserve"> </w:t>
      </w:r>
      <w:r>
        <w:t xml:space="preserve">“</w:t>
      </w:r>
      <w:r>
        <w:t xml:space="preserve">Tight Junctions Negatively Regulate Mechanical Forces Applied to Adherens Junctions in Vertebrate Epithelial Tissue.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Cell Sci</w:t>
      </w:r>
      <w:r>
        <w:t xml:space="preserve"> </w:t>
      </w:r>
      <w:r>
        <w:t xml:space="preserve">131.</w:t>
      </w:r>
    </w:p>
    <w:p>
      <w:pPr>
        <w:pStyle w:val="BodyText"/>
      </w:pPr>
      <w:r>
        <w:t xml:space="preserve">Spadaro, D, S Le, T Laroche, I Mean, L Jond, J Yan, and S Citi. 2017.</w:t>
      </w:r>
      <w:r>
        <w:t xml:space="preserve"> </w:t>
      </w:r>
      <w:r>
        <w:t xml:space="preserve">“</w:t>
      </w:r>
      <w:r>
        <w:t xml:space="preserve">Tension-Dependent Stretching Activates ZO-1 to Control the Junctional Localization of Its Interactors.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Curr Biol</w:t>
      </w:r>
      <w:r>
        <w:t xml:space="preserve"> </w:t>
      </w:r>
      <w:r>
        <w:t xml:space="preserve">27: 3783–95.e8.</w:t>
      </w:r>
    </w:p>
    <w:p>
      <w:pPr>
        <w:pStyle w:val="BodyText"/>
      </w:pPr>
      <w:r>
        <w:t xml:space="preserve">Coravos, JS, and AC Martin. 2016.</w:t>
      </w:r>
      <w:r>
        <w:t xml:space="preserve"> </w:t>
      </w:r>
      <w:r>
        <w:t xml:space="preserve">“</w:t>
      </w:r>
      <w:r>
        <w:t xml:space="preserve">Apical Sarcomere-like Actomyosin Contracts Nonmuscle Drosophila Epithelial Cells.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Dev Cell</w:t>
      </w:r>
      <w:r>
        <w:t xml:space="preserve"> </w:t>
      </w:r>
      <w:r>
        <w:t xml:space="preserve">39: 346–58.</w:t>
      </w:r>
    </w:p>
    <w:p>
      <w:pPr>
        <w:pStyle w:val="BodyText"/>
      </w:pPr>
      <w:r>
        <w:t xml:space="preserve">Takeichi, M. 2014.</w:t>
      </w:r>
      <w:r>
        <w:t xml:space="preserve"> </w:t>
      </w:r>
      <w:r>
        <w:t xml:space="preserve">“</w:t>
      </w:r>
      <w:r>
        <w:t xml:space="preserve">Dynamic Contacts: Rearranging Adherens Junctions to Drive Epithelial Remodelling.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 Rev Mol Cell Biol</w:t>
      </w:r>
      <w:r>
        <w:t xml:space="preserve"> </w:t>
      </w:r>
      <w:r>
        <w:t xml:space="preserve">15: 397–410.</w:t>
      </w:r>
    </w:p>
    <w:p>
      <w:pPr>
        <w:pStyle w:val="BodyText"/>
      </w:pPr>
      <w:r>
        <w:t xml:space="preserve">Lecuit, T, and AS Yap. 2015.</w:t>
      </w:r>
      <w:r>
        <w:t xml:space="preserve"> </w:t>
      </w:r>
      <w:r>
        <w:t xml:space="preserve">“</w:t>
      </w:r>
      <w:r>
        <w:t xml:space="preserve">E-Cadherin Junctions as Active Mechanical Integrators in Tissue Dynamics.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 Cell Biol</w:t>
      </w:r>
      <w:r>
        <w:t xml:space="preserve"> </w:t>
      </w:r>
      <w:r>
        <w:t xml:space="preserve">17: 533–39.</w:t>
      </w:r>
    </w:p>
    <w:p>
      <w:pPr>
        <w:pStyle w:val="BodyText"/>
      </w:pPr>
      <w:r>
        <w:t xml:space="preserve">Quiros, Miguel, and Asma Nusrat. 2014.</w:t>
      </w:r>
      <w:r>
        <w:t xml:space="preserve"> </w:t>
      </w:r>
      <w:r>
        <w:t xml:space="preserve">“</w:t>
      </w:r>
      <w:r>
        <w:t xml:space="preserve">RhoGTPases</w:t>
      </w:r>
      <w:r>
        <w:t xml:space="preserve"> </w:t>
      </w:r>
      <w:r>
        <w:t xml:space="preserve">Actomyosin Signaling and Regulation of the Epithelial Apical Junctional Complex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Seminars in Cell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Developmental Biology</w:t>
      </w:r>
      <w:r>
        <w:t xml:space="preserve"> </w:t>
      </w:r>
      <w:r>
        <w:t xml:space="preserve">36 (December). Elsevier</w:t>
      </w:r>
      <w:r>
        <w:t xml:space="preserve"> </w:t>
      </w:r>
      <w:r>
        <w:t xml:space="preserve">BV</w:t>
      </w:r>
      <w:r>
        <w:t xml:space="preserve">: 194–203. doi:10.1016/j.semcdb.2014.09.003.</w:t>
      </w:r>
    </w:p>
    <w:p>
      <w:pPr>
        <w:pStyle w:val="BodyText"/>
      </w:pPr>
      <w:r>
        <w:t xml:space="preserve">Ratheesh, A, and AS Yap. 2012.</w:t>
      </w:r>
      <w:r>
        <w:t xml:space="preserve"> </w:t>
      </w:r>
      <w:r>
        <w:t xml:space="preserve">“</w:t>
      </w:r>
      <w:r>
        <w:t xml:space="preserve">A Bigger Picture: Classical Cadherins and the Dynamic Actin Cytoskeleton.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 Rev Mol Cell Biol</w:t>
      </w:r>
      <w:r>
        <w:t xml:space="preserve"> </w:t>
      </w:r>
      <w:r>
        <w:t xml:space="preserve">13: 673–79.</w:t>
      </w:r>
    </w:p>
    <w:p>
      <w:pPr>
        <w:pStyle w:val="BodyText"/>
      </w:pPr>
      <w:r>
        <w:t xml:space="preserve">Wu, Y, P Kanchanawong, and R Zaidel-Bar. 2015.</w:t>
      </w:r>
      <w:r>
        <w:t xml:space="preserve"> </w:t>
      </w:r>
      <w:r>
        <w:t xml:space="preserve">“</w:t>
      </w:r>
      <w:r>
        <w:t xml:space="preserve">Actin-Delimited Adhesion-Independent Clustering of E-Cadherin Forms the Nanoscale Building Blocks of Adherens Junctions.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Dev Cell</w:t>
      </w:r>
      <w:r>
        <w:t xml:space="preserve"> </w:t>
      </w:r>
      <w:r>
        <w:t xml:space="preserve">32: 139–54.</w:t>
      </w:r>
    </w:p>
    <w:p>
      <w:pPr>
        <w:pStyle w:val="BodyText"/>
      </w:pPr>
      <w:r>
        <w:t xml:space="preserve">Yamada, S, S Pokutta, F Drees, WI Weis, and WJ Nelson. 2005.</w:t>
      </w:r>
      <w:r>
        <w:t xml:space="preserve"> </w:t>
      </w:r>
      <w:r>
        <w:t xml:space="preserve">“</w:t>
      </w:r>
      <w:r>
        <w:t xml:space="preserve">Deconstructing the Cadherin-Catenin-Actin Complex.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Cell</w:t>
      </w:r>
      <w:r>
        <w:t xml:space="preserve"> </w:t>
      </w:r>
      <w:r>
        <w:t xml:space="preserve">123: 889–901.</w:t>
      </w:r>
    </w:p>
    <w:p>
      <w:pPr>
        <w:pStyle w:val="BodyText"/>
      </w:pPr>
      <w:r>
        <w:t xml:space="preserve">Buckley, CD, J Tan, KL Anderson, D Hanein, N Volkmann, WI Weis, WJ Nelson, and AR Dunn. 2014.</w:t>
      </w:r>
      <w:r>
        <w:t xml:space="preserve"> </w:t>
      </w:r>
      <w:r>
        <w:t xml:space="preserve">“</w:t>
      </w:r>
      <w:r>
        <w:t xml:space="preserve">Cell Adhesion. The Minimal Cadherin-Catenin Complex Binds to Actin Filaments under Force.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Science</w:t>
      </w:r>
      <w:r>
        <w:t xml:space="preserve"> </w:t>
      </w:r>
      <w:r>
        <w:t xml:space="preserve">346: 1254211.</w:t>
      </w:r>
    </w:p>
    <w:p>
      <w:pPr>
        <w:pStyle w:val="BodyText"/>
      </w:pPr>
      <w:r>
        <w:t xml:space="preserve">Nelson, WJ, and WI Weis. 2016.</w:t>
      </w:r>
      <w:r>
        <w:t xml:space="preserve"> </w:t>
      </w:r>
      <w:r>
        <w:t xml:space="preserve">“</w:t>
      </w:r>
      <w:r>
        <w:t xml:space="preserve">25 Years of Tension over Actin Binding to the Cadherin Cell Adhesion Complex: The Devil Is in the Details.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Trends Cell Biol</w:t>
      </w:r>
      <w:r>
        <w:t xml:space="preserve"> </w:t>
      </w:r>
      <w:r>
        <w:t xml:space="preserve">26: 471–73.</w:t>
      </w:r>
    </w:p>
    <w:p>
      <w:pPr>
        <w:pStyle w:val="BodyText"/>
      </w:pPr>
      <w:r>
        <w:t xml:space="preserve">Yonemura, S, Y Wada, T Watanabe, A Nagafuchi, and M Shibata. 2010.</w:t>
      </w:r>
      <w:r>
        <w:t xml:space="preserve"> </w:t>
      </w:r>
      <w:r>
        <w:t xml:space="preserve">“</w:t>
      </w:r>
      <w:r>
        <w:t xml:space="preserve">Alpha-Catenin as a Tension Transducer That Induces Adherens Junction Development.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 Cell Biol</w:t>
      </w:r>
      <w:r>
        <w:t xml:space="preserve"> </w:t>
      </w:r>
      <w:r>
        <w:t xml:space="preserve">12: 533–42.</w:t>
      </w:r>
    </w:p>
    <w:p>
      <w:pPr>
        <w:pStyle w:val="BodyText"/>
      </w:pPr>
      <w:r>
        <w:t xml:space="preserve">le Duc, Q, Q Shi, I Blonk, A Sonnenberg, N Wang, D Leckband, and Rooij J de. 2010.</w:t>
      </w:r>
      <w:r>
        <w:t xml:space="preserve"> </w:t>
      </w:r>
      <w:r>
        <w:t xml:space="preserve">“</w:t>
      </w:r>
      <w:r>
        <w:t xml:space="preserve">Vinculin Potentiates E-Cadherin Mechanosensing and Is Recruited to Actin-Anchored Sites within Adherens Junctions in a Myosin II-Dependent Manner.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Cell Biol</w:t>
      </w:r>
      <w:r>
        <w:t xml:space="preserve"> </w:t>
      </w:r>
      <w:r>
        <w:t xml:space="preserve">189: 1107–15.</w:t>
      </w:r>
    </w:p>
    <w:p>
      <w:pPr>
        <w:pStyle w:val="BodyText"/>
      </w:pPr>
      <w:r>
        <w:t xml:space="preserve">Baker, Patricia C., and Thomas E. Schroeder. 1967.</w:t>
      </w:r>
      <w:r>
        <w:t xml:space="preserve"> </w:t>
      </w:r>
      <w:r>
        <w:t xml:space="preserve">“</w:t>
      </w:r>
      <w:r>
        <w:t xml:space="preserve">Cytoplasmic Filaments and Morphogenetic Movement in the Amphibian Neural Tube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Developmental Biology</w:t>
      </w:r>
      <w:r>
        <w:t xml:space="preserve"> </w:t>
      </w:r>
      <w:r>
        <w:t xml:space="preserve">15 (5). Elsevier</w:t>
      </w:r>
      <w:r>
        <w:t xml:space="preserve"> </w:t>
      </w:r>
      <w:r>
        <w:t xml:space="preserve">BV</w:t>
      </w:r>
      <w:r>
        <w:t xml:space="preserve">: 432–50. doi:10.1016/0012-1606(67)90036-x.</w:t>
      </w:r>
    </w:p>
    <w:p>
      <w:pPr>
        <w:pStyle w:val="BodyText"/>
      </w:pPr>
      <w:r>
        <w:t xml:space="preserve">Burnside, B. 1971.</w:t>
      </w:r>
      <w:r>
        <w:t xml:space="preserve"> </w:t>
      </w:r>
      <w:r>
        <w:t xml:space="preserve">“</w:t>
      </w:r>
      <w:r>
        <w:t xml:space="preserve">Microtubules and Microfilaments in Newt Neuralation.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Dev Biol</w:t>
      </w:r>
      <w:r>
        <w:t xml:space="preserve"> </w:t>
      </w:r>
      <w:r>
        <w:t xml:space="preserve">26: 416–41.</w:t>
      </w:r>
    </w:p>
    <w:p>
      <w:pPr>
        <w:pStyle w:val="BodyText"/>
      </w:pPr>
      <w:r>
        <w:t xml:space="preserve">Karfunkel, P. 1972.</w:t>
      </w:r>
      <w:r>
        <w:t xml:space="preserve"> </w:t>
      </w:r>
      <w:r>
        <w:t xml:space="preserve">“</w:t>
      </w:r>
      <w:r>
        <w:t xml:space="preserve">The Activity of Microtubules and Microfilaments in Neurulation in the Chick.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Exp Zool</w:t>
      </w:r>
      <w:r>
        <w:t xml:space="preserve"> </w:t>
      </w:r>
      <w:r>
        <w:t xml:space="preserve">181: 289–301.</w:t>
      </w:r>
    </w:p>
    <w:p>
      <w:pPr>
        <w:pStyle w:val="BodyText"/>
      </w:pPr>
      <w:r>
        <w:t xml:space="preserve">Hirokawa, N, TC 3rd Keller, R Chasan, and MS Mooseker. 1983.</w:t>
      </w:r>
      <w:r>
        <w:t xml:space="preserve"> </w:t>
      </w:r>
      <w:r>
        <w:t xml:space="preserve">“</w:t>
      </w:r>
      <w:r>
        <w:t xml:space="preserve">Mechanism of Brush Border Contractility Studied by the Quick-Freeze, Deep-Etch Method.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Cell Biol</w:t>
      </w:r>
      <w:r>
        <w:t xml:space="preserve"> </w:t>
      </w:r>
      <w:r>
        <w:t xml:space="preserve">96: 1325–36.</w:t>
      </w:r>
    </w:p>
    <w:p>
      <w:pPr>
        <w:pStyle w:val="BodyText"/>
      </w:pPr>
      <w:r>
        <w:t xml:space="preserve">Owaribe, K, and H Masuda. 1982.</w:t>
      </w:r>
      <w:r>
        <w:t xml:space="preserve"> </w:t>
      </w:r>
      <w:r>
        <w:t xml:space="preserve">“</w:t>
      </w:r>
      <w:r>
        <w:t xml:space="preserve">Isolation and Characterization of Circumferential Microfilament Bundles from Retinal Pigmented Epithelial Cells.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Cell Biol</w:t>
      </w:r>
      <w:r>
        <w:t xml:space="preserve"> </w:t>
      </w:r>
      <w:r>
        <w:t xml:space="preserve">95: 310–15.</w:t>
      </w:r>
    </w:p>
    <w:p>
      <w:pPr>
        <w:pStyle w:val="BodyText"/>
      </w:pPr>
      <w:r>
        <w:t xml:space="preserve">Martin, P, and J Lewis. 1992.</w:t>
      </w:r>
      <w:r>
        <w:t xml:space="preserve"> </w:t>
      </w:r>
      <w:r>
        <w:t xml:space="preserve">“</w:t>
      </w:r>
      <w:r>
        <w:t xml:space="preserve">Actin Cables and Epidermal Movement in Embryonic Wound Healing.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</w:t>
      </w:r>
      <w:r>
        <w:t xml:space="preserve"> </w:t>
      </w:r>
      <w:r>
        <w:t xml:space="preserve">360: 179–83.</w:t>
      </w:r>
    </w:p>
    <w:p>
      <w:pPr>
        <w:pStyle w:val="BodyText"/>
      </w:pPr>
      <w:r>
        <w:t xml:space="preserve">Nodder, S, and P Martin. 1997.</w:t>
      </w:r>
      <w:r>
        <w:t xml:space="preserve"> </w:t>
      </w:r>
      <w:r>
        <w:t xml:space="preserve">“</w:t>
      </w:r>
      <w:r>
        <w:t xml:space="preserve">Wound Healing in Embryos: a Review.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Anat Embryol (Berl)</w:t>
      </w:r>
      <w:r>
        <w:t xml:space="preserve"> </w:t>
      </w:r>
      <w:r>
        <w:t xml:space="preserve">195: 215–28.</w:t>
      </w:r>
    </w:p>
    <w:p>
      <w:pPr>
        <w:pStyle w:val="BodyText"/>
      </w:pPr>
      <w:r>
        <w:t xml:space="preserve">Haigo, SL, JD Hildebrand, RM Harland, and JB Wallingford. 2003.</w:t>
      </w:r>
      <w:r>
        <w:t xml:space="preserve"> </w:t>
      </w:r>
      <w:r>
        <w:t xml:space="preserve">“</w:t>
      </w:r>
      <w:r>
        <w:t xml:space="preserve">Shroom Induces Apical Constriction and Is Required for Hingepoint Formation during Neural Tube Closure.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Curr Biol</w:t>
      </w:r>
      <w:r>
        <w:t xml:space="preserve"> </w:t>
      </w:r>
      <w:r>
        <w:t xml:space="preserve">13: 2125–37.</w:t>
      </w:r>
    </w:p>
    <w:p>
      <w:pPr>
        <w:pStyle w:val="BodyText"/>
      </w:pPr>
      <w:r>
        <w:t xml:space="preserve">Hildebrand, JD, and P Soriano. 1999.</w:t>
      </w:r>
      <w:r>
        <w:t xml:space="preserve"> </w:t>
      </w:r>
      <w:r>
        <w:t xml:space="preserve">“</w:t>
      </w:r>
      <w:r>
        <w:t xml:space="preserve">Shroom, a PDZ Domain-Containing Actin-Binding Protein, Is Required for Neural Tube Morphogenesis in Mice.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Cell</w:t>
      </w:r>
      <w:r>
        <w:t xml:space="preserve"> </w:t>
      </w:r>
      <w:r>
        <w:t xml:space="preserve">99: 485–97.</w:t>
      </w:r>
    </w:p>
    <w:p>
      <w:pPr>
        <w:pStyle w:val="BodyText"/>
      </w:pPr>
      <w:r>
        <w:t xml:space="preserve">Nishimura, T, and M Takeichi. 2008.</w:t>
      </w:r>
      <w:r>
        <w:t xml:space="preserve"> </w:t>
      </w:r>
      <w:r>
        <w:t xml:space="preserve">“</w:t>
      </w:r>
      <w:r>
        <w:t xml:space="preserve">Shroom3-Mediated Recruitment of Rho Kinases to the Apical Cell Junctions Regulates Epithelial and Neuroepithelial Planar Remodeling.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Development</w:t>
      </w:r>
      <w:r>
        <w:t xml:space="preserve"> </w:t>
      </w:r>
      <w:r>
        <w:t xml:space="preserve">135: 1493–1502.</w:t>
      </w:r>
    </w:p>
    <w:p>
      <w:pPr>
        <w:pStyle w:val="BodyText"/>
      </w:pPr>
      <w:r>
        <w:t xml:space="preserve">Martin, AC, M Kaschube, and EF Wieschaus. 2009.</w:t>
      </w:r>
      <w:r>
        <w:t xml:space="preserve"> </w:t>
      </w:r>
      <w:r>
        <w:t xml:space="preserve">“</w:t>
      </w:r>
      <w:r>
        <w:t xml:space="preserve">Pulsed Contractions of an Actin-Myosin Network Drive Apical Constriction.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</w:t>
      </w:r>
      <w:r>
        <w:t xml:space="preserve"> </w:t>
      </w:r>
      <w:r>
        <w:t xml:space="preserve">457: 495–99.</w:t>
      </w:r>
    </w:p>
    <w:p>
      <w:pPr>
        <w:pStyle w:val="BodyText"/>
      </w:pPr>
      <w:r>
        <w:t xml:space="preserve">Ma, Xiaoyan, Holley E Lynch, Peter C Scully, and M Shane Hutson. 2009.</w:t>
      </w:r>
      <w:r>
        <w:t xml:space="preserve"> </w:t>
      </w:r>
      <w:r>
        <w:t xml:space="preserve">“</w:t>
      </w:r>
      <w:r>
        <w:t xml:space="preserve">Probing Embryonic Tissue Mechanics with Laser Hole Drilling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Physical Biology</w:t>
      </w:r>
      <w:r>
        <w:t xml:space="preserve"> </w:t>
      </w:r>
      <w:r>
        <w:t xml:space="preserve">6 (3).</w:t>
      </w:r>
      <w:r>
        <w:t xml:space="preserve"> </w:t>
      </w:r>
      <w:r>
        <w:t xml:space="preserve">IOP</w:t>
      </w:r>
      <w:r>
        <w:t xml:space="preserve"> </w:t>
      </w:r>
      <w:r>
        <w:t xml:space="preserve">Publishing: 036004. doi:10.1088/1478-3975/6/3/036004.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1fa0b633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Chp 1: Introduction</dc:title>
  <dc:creator>Torey</dc:creator>
  <dcterms:created xsi:type="dcterms:W3CDTF">2018-07-04T18:05:50Z</dcterms:created>
  <dcterms:modified xsi:type="dcterms:W3CDTF">2018-07-04T18:05:50Z</dcterms:modified>
</cp:coreProperties>
</file>