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0.png" ContentType="image/png"/>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w2rap</w:t>
      </w:r>
      <w:r>
        <w:t xml:space="preserve"> </w:t>
      </w:r>
      <w:r>
        <w:t xml:space="preserve">-</w:t>
      </w:r>
      <w:r>
        <w:t xml:space="preserve"> </w:t>
      </w:r>
      <w:r>
        <w:t xml:space="preserve">Suplementary</w:t>
      </w:r>
      <w:r>
        <w:t xml:space="preserve"> </w:t>
      </w:r>
      <w:r>
        <w:t xml:space="preserve">Material</w:t>
      </w:r>
    </w:p>
    <w:p>
      <w:pPr>
        <w:pStyle w:val="Author"/>
      </w:pPr>
      <w:r>
        <w:t xml:space="preserve">Bernardo</w:t>
      </w:r>
      <w:r>
        <w:t xml:space="preserve"> </w:t>
      </w:r>
      <w:r>
        <w:t xml:space="preserve">J.</w:t>
      </w:r>
      <w:r>
        <w:t xml:space="preserve"> </w:t>
      </w:r>
      <w:r>
        <w:t xml:space="preserve">Clavijo</w:t>
      </w:r>
      <m:oMath>
        <m:sSup>
          <m:e>
            <m:r>
              <m:t/>
            </m:r>
          </m:e>
          <m:sup>
            <m:r>
              <m:t>1</m:t>
            </m:r>
          </m:sup>
        </m:sSup>
      </m:oMath>
      <w:r>
        <w:t xml:space="preserve">,</w:t>
      </w:r>
      <w:r>
        <w:t xml:space="preserve"> </w:t>
      </w:r>
      <w:r>
        <w:t xml:space="preserve">Gonzalo</w:t>
      </w:r>
      <w:r>
        <w:t xml:space="preserve"> </w:t>
      </w:r>
      <w:r>
        <w:t xml:space="preserve">Garcia</w:t>
      </w:r>
      <w:r>
        <w:t xml:space="preserve"> </w:t>
      </w:r>
      <w:r>
        <w:t xml:space="preserve">Accinelli</w:t>
      </w:r>
      <m:oMath>
        <m:sSup>
          <m:e>
            <m:r>
              <m:t/>
            </m:r>
          </m:e>
          <m:sup>
            <m:r>
              <m:t>1</m:t>
            </m:r>
          </m:sup>
        </m:sSup>
      </m:oMath>
      <w:r>
        <w:t xml:space="preserve">,</w:t>
      </w:r>
      <w:r>
        <w:t xml:space="preserve"> </w:t>
      </w:r>
      <w:r>
        <w:t xml:space="preserve">Jonathan</w:t>
      </w:r>
      <w:r>
        <w:t xml:space="preserve"> </w:t>
      </w:r>
      <w:r>
        <w:t xml:space="preserve">Wright</w:t>
      </w:r>
      <m:oMath>
        <m:sSup>
          <m:e>
            <m:r>
              <m:t/>
            </m:r>
          </m:e>
          <m:sup>
            <m:r>
              <m:t>1</m:t>
            </m:r>
          </m:sup>
        </m:sSup>
      </m:oMath>
      <w:r>
        <w:t xml:space="preserve">,</w:t>
      </w:r>
      <w:r>
        <w:t xml:space="preserve"> </w:t>
      </w:r>
      <w:r>
        <w:t xml:space="preserve">Darren</w:t>
      </w:r>
      <w:r>
        <w:t xml:space="preserve"> </w:t>
      </w:r>
      <w:r>
        <w:t xml:space="preserve">Heavens</w:t>
      </w:r>
      <m:oMath>
        <m:sSup>
          <m:e>
            <m:r>
              <m:t/>
            </m:r>
          </m:e>
          <m:sup>
            <m:r>
              <m:t>1</m:t>
            </m:r>
          </m:sup>
        </m:sSup>
      </m:oMath>
      <w:r>
        <w:t xml:space="preserve">,</w:t>
      </w:r>
      <w:r>
        <w:t xml:space="preserve"> </w:t>
      </w:r>
      <w:r>
        <w:t xml:space="preserve">Katie</w:t>
      </w:r>
      <w:r>
        <w:t xml:space="preserve"> </w:t>
      </w:r>
      <w:r>
        <w:t xml:space="preserve">Barr</w:t>
      </w:r>
      <m:oMath>
        <m:sSup>
          <m:e>
            <m:r>
              <m:t/>
            </m:r>
          </m:e>
          <m:sup>
            <m:r>
              <m:t>1</m:t>
            </m:r>
          </m:sup>
        </m:sSup>
      </m:oMath>
      <w:r>
        <w:t xml:space="preserve">,</w:t>
      </w:r>
      <w:r>
        <w:t xml:space="preserve"> </w:t>
      </w:r>
      <w:r>
        <w:t xml:space="preserve">Luis</w:t>
      </w:r>
      <w:r>
        <w:t xml:space="preserve"> </w:t>
      </w:r>
      <w:r>
        <w:t xml:space="preserve">Yanes</w:t>
      </w:r>
      <m:oMath>
        <m:sSup>
          <m:e>
            <m:r>
              <m:t/>
            </m:r>
          </m:e>
          <m:sup>
            <m:r>
              <m:t>1</m:t>
            </m:r>
          </m:sup>
        </m:sSup>
      </m:oMath>
      <w:r>
        <w:t xml:space="preserve">,</w:t>
      </w:r>
      <w:r>
        <w:t xml:space="preserve"> </w:t>
      </w:r>
      <w:r>
        <w:t xml:space="preserve">Federica</w:t>
      </w:r>
      <w:r>
        <w:t xml:space="preserve"> </w:t>
      </w:r>
      <w:r>
        <w:t xml:space="preserve">Di-Palma</w:t>
      </w:r>
      <m:oMath>
        <m:sSup>
          <m:e>
            <m:r>
              <m:t/>
            </m:r>
          </m:e>
          <m:sup>
            <m:r>
              <m:t>1</m:t>
            </m:r>
          </m:sup>
        </m:sSup>
      </m:oMath>
      <w:r>
        <w:br w:type="textWrapping"/>
      </w:r>
      <m:oMath>
        <m:r>
          <m:t>1</m:t>
        </m:r>
      </m:oMath>
      <w:r>
        <w:t xml:space="preserve"> </w:t>
      </w:r>
      <w:r>
        <w:t xml:space="preserve">Earlham</w:t>
      </w:r>
      <w:r>
        <w:t xml:space="preserve"> </w:t>
      </w:r>
      <w:r>
        <w:t xml:space="preserve">Institute,</w:t>
      </w:r>
      <w:r>
        <w:t xml:space="preserve"> </w:t>
      </w:r>
      <w:r>
        <w:t xml:space="preserve">Norwich</w:t>
      </w:r>
      <w:r>
        <w:t xml:space="preserve"> </w:t>
      </w:r>
      <w:r>
        <w:t xml:space="preserve">Research</w:t>
      </w:r>
      <w:r>
        <w:t xml:space="preserve"> </w:t>
      </w:r>
      <w:r>
        <w:t xml:space="preserve">Park,</w:t>
      </w:r>
      <w:r>
        <w:t xml:space="preserve"> </w:t>
      </w:r>
      <w:r>
        <w:t xml:space="preserve">UK.</w:t>
      </w:r>
    </w:p>
    <w:p>
      <w:pPr>
        <w:pStyle w:val="Heading1"/>
      </w:pPr>
      <w:bookmarkStart w:id="21" w:name="w2rap-contigger-processing-steps"/>
      <w:bookmarkEnd w:id="21"/>
      <w:r>
        <w:t xml:space="preserve">w2rap-contigger processing</w:t>
      </w:r>
      <w:r>
        <w:t xml:space="preserve"> </w:t>
      </w:r>
      <w:r>
        <w:t xml:space="preserve">steps</w:t>
      </w:r>
    </w:p>
    <w:p>
      <w:pPr>
        <w:pStyle w:val="FirstParagraph"/>
      </w:pPr>
      <w:r>
        <w:t xml:space="preserve">Each step during contig assembly uses significantly different</w:t>
      </w:r>
      <w:r>
        <w:t xml:space="preserve"> </w:t>
      </w:r>
      <w:r>
        <w:t xml:space="preserve">algorithmic approaches and data. We segmented the w2rap-contigger</w:t>
      </w:r>
      <w:r>
        <w:t xml:space="preserve"> </w:t>
      </w:r>
      <w:r>
        <w:t xml:space="preserve">processing into eight steps which can be run independently thus enabling</w:t>
      </w:r>
      <w:r>
        <w:t xml:space="preserve"> </w:t>
      </w:r>
      <w:r>
        <w:t xml:space="preserve">us to make more efficient usage of resources when running multiple</w:t>
      </w:r>
      <w:r>
        <w:t xml:space="preserve"> </w:t>
      </w:r>
      <w:r>
        <w:t xml:space="preserve">assemblies or sharing computational resources with other projects. This</w:t>
      </w:r>
      <w:r>
        <w:t xml:space="preserve"> </w:t>
      </w:r>
      <w:r>
        <w:t xml:space="preserve">change produced two desired outcomes: (i) each step runs with the</w:t>
      </w:r>
      <w:r>
        <w:t xml:space="preserve"> </w:t>
      </w:r>
      <w:r>
        <w:t xml:space="preserve">resources required for that step only thus avoiding a waste of computing</w:t>
      </w:r>
      <w:r>
        <w:t xml:space="preserve"> </w:t>
      </w:r>
      <w:r>
        <w:t xml:space="preserve">resources on large-memory multi-processor machines and, (ii) the</w:t>
      </w:r>
      <w:r>
        <w:t xml:space="preserve"> </w:t>
      </w:r>
      <w:r>
        <w:t xml:space="preserve">granularity of running shorter steps rather than all steps combined</w:t>
      </w:r>
      <w:r>
        <w:t xml:space="preserve"> </w:t>
      </w:r>
      <w:r>
        <w:t xml:space="preserve">allows for better control over the assembly, and provides the</w:t>
      </w:r>
      <w:r>
        <w:t xml:space="preserve"> </w:t>
      </w:r>
      <w:r>
        <w:t xml:space="preserve">opportunity for a detailed check of results from intermediate steps.</w:t>
      </w:r>
      <w:r>
        <w:t xml:space="preserve"> </w:t>
      </w:r>
      <w:r>
        <w:t xml:space="preserve">These modifications are important when assembling large and complex</w:t>
      </w:r>
      <w:r>
        <w:t xml:space="preserve"> </w:t>
      </w:r>
      <w:r>
        <w:t xml:space="preserve">genomes, where the contigging steps can take over 10 days.</w:t>
      </w:r>
    </w:p>
    <w:p>
      <w:pPr>
        <w:pStyle w:val="BodyText"/>
      </w:pPr>
      <w:r>
        <w:t xml:space="preserve">Supplementary Table 1 describes each of the eight steps and their</w:t>
      </w:r>
      <w:r>
        <w:t xml:space="preserve"> </w:t>
      </w:r>
      <w:r>
        <w:t xml:space="preserve">parameters.</w:t>
      </w:r>
    </w:p>
    <w:p>
      <w:pPr>
        <w:pStyle w:val="BodyText"/>
      </w:pPr>
      <w:r>
        <w:rPr>
          <w:b/>
        </w:rPr>
        <w:t xml:space="preserve">Supplementary Table 1:</w:t>
      </w:r>
      <w:r>
        <w:t xml:space="preserve"> </w:t>
      </w:r>
      <w:r>
        <w:t xml:space="preserve">w2rap-contigger execution steps</w:t>
      </w:r>
    </w:p>
    <w:tbl>
      <w:tblPr>
        <w:tblStyle w:val="TableNormal"/>
        <w:tblW w:type="pct" w:w="0.0"/>
        <w:tblLook w:firstRow="1"/>
      </w:tblPr>
      <w:tblGrid/>
      <w:tr>
        <w:trPr>
          <w:cnfStyle w:firstRow="1"/>
        </w:trPr>
        <w:tc>
          <w:tcPr>
            <w:tcBorders>
              <w:bottom w:val="single"/>
            </w:tcBorders>
            <w:vAlign w:val="bottom"/>
          </w:tcPr>
          <w:p>
            <w:pPr>
              <w:jc w:val="left"/>
            </w:pPr>
            <w:r>
              <w:t xml:space="preserve">Step #</w:t>
            </w:r>
          </w:p>
        </w:tc>
        <w:tc>
          <w:tcPr>
            <w:tcBorders>
              <w:bottom w:val="single"/>
            </w:tcBorders>
            <w:vAlign w:val="bottom"/>
          </w:tcPr>
          <w:p>
            <w:pPr>
              <w:jc w:val="left"/>
            </w:pPr>
            <w:r>
              <w:t xml:space="preserve">Description</w:t>
            </w:r>
          </w:p>
        </w:tc>
        <w:tc>
          <w:tcPr>
            <w:tcBorders>
              <w:bottom w:val="single"/>
            </w:tcBorders>
            <w:vAlign w:val="bottom"/>
          </w:tcPr>
          <w:p>
            <w:pPr>
              <w:jc w:val="left"/>
            </w:pPr>
            <w:r>
              <w:t xml:space="preserve">Outputs</w:t>
            </w:r>
          </w:p>
        </w:tc>
      </w:tr>
      <w:tr>
        <w:tc>
          <w:p>
            <w:pPr>
              <w:jc w:val="left"/>
            </w:pPr>
            <w:r>
              <w:t xml:space="preserve">1</w:t>
            </w:r>
          </w:p>
        </w:tc>
        <w:tc>
          <w:p>
            <w:pPr>
              <w:jc w:val="left"/>
            </w:pPr>
            <w:r>
              <w:t xml:space="preserve">Read loading</w:t>
            </w:r>
          </w:p>
        </w:tc>
        <w:tc>
          <w:p>
            <w:pPr>
              <w:jc w:val="left"/>
            </w:pPr>
            <w:r>
              <w:t xml:space="preserve">binary-formatted reads</w:t>
            </w:r>
          </w:p>
        </w:tc>
      </w:tr>
      <w:tr>
        <w:tc>
          <w:p>
            <w:pPr>
              <w:jc w:val="left"/>
            </w:pPr>
            <w:r>
              <w:t xml:space="preserve">2</w:t>
            </w:r>
          </w:p>
        </w:tc>
        <w:tc>
          <w:p>
            <w:pPr>
              <w:jc w:val="left"/>
            </w:pPr>
            <w:r>
              <w:t xml:space="preserve">60-mer counting and filtering</w:t>
            </w:r>
          </w:p>
        </w:tc>
        <w:tc>
          <w:p>
            <w:pPr>
              <w:jc w:val="left"/>
            </w:pPr>
            <w:r>
              <w:t xml:space="preserve">60-mer data, kmer spectra</w:t>
            </w:r>
          </w:p>
        </w:tc>
      </w:tr>
      <w:tr>
        <w:tc>
          <w:p>
            <w:pPr>
              <w:jc w:val="left"/>
            </w:pPr>
            <w:r>
              <w:t xml:space="preserve">3</w:t>
            </w:r>
          </w:p>
        </w:tc>
        <w:tc>
          <w:p>
            <w:pPr>
              <w:jc w:val="left"/>
            </w:pPr>
            <w:r>
              <w:t xml:space="preserve">Build small k (k=60) graph from reads</w:t>
            </w:r>
          </w:p>
        </w:tc>
        <w:tc>
          <w:p>
            <w:pPr>
              <w:jc w:val="left"/>
            </w:pPr>
            <w:r>
              <w:t xml:space="preserve">small k graph, read paths</w:t>
            </w:r>
          </w:p>
        </w:tc>
      </w:tr>
      <w:tr>
        <w:tc>
          <w:p>
            <w:pPr>
              <w:jc w:val="left"/>
            </w:pPr>
            <w:r>
              <w:t xml:space="preserve">4</w:t>
            </w:r>
          </w:p>
        </w:tc>
        <w:tc>
          <w:p>
            <w:pPr>
              <w:jc w:val="left"/>
            </w:pPr>
            <w:r>
              <w:t xml:space="preserve">Build large K graph from small k graph and reads</w:t>
            </w:r>
          </w:p>
        </w:tc>
        <w:tc>
          <w:p>
            <w:pPr>
              <w:jc w:val="left"/>
            </w:pPr>
            <w:r>
              <w:t xml:space="preserve">large K graph, read paths</w:t>
            </w:r>
          </w:p>
        </w:tc>
      </w:tr>
      <w:tr>
        <w:tc>
          <w:p>
            <w:pPr>
              <w:jc w:val="left"/>
            </w:pPr>
            <w:r>
              <w:t xml:space="preserve">5</w:t>
            </w:r>
          </w:p>
        </w:tc>
        <w:tc>
          <w:p>
            <w:pPr>
              <w:jc w:val="left"/>
            </w:pPr>
            <w:r>
              <w:t xml:space="preserve">Clean large K graph</w:t>
            </w:r>
          </w:p>
        </w:tc>
        <w:tc>
          <w:p>
            <w:pPr>
              <w:jc w:val="left"/>
            </w:pPr>
            <w:r>
              <w:t xml:space="preserve">large K cleaned graph, read paths</w:t>
            </w:r>
          </w:p>
        </w:tc>
      </w:tr>
      <w:tr>
        <w:tc>
          <w:p>
            <w:pPr>
              <w:jc w:val="left"/>
            </w:pPr>
            <w:r>
              <w:t xml:space="preserve">6</w:t>
            </w:r>
          </w:p>
        </w:tc>
        <w:tc>
          <w:p>
            <w:pPr>
              <w:jc w:val="left"/>
            </w:pPr>
            <w:r>
              <w:t xml:space="preserve">Local assemblies on the large K graph</w:t>
            </w:r>
            <w:r>
              <w:t xml:space="preserve"> </w:t>
            </w:r>
            <w:r>
              <w:t xml:space="preserve">“</w:t>
            </w:r>
            <w:r>
              <w:t xml:space="preserve">gaps</w:t>
            </w:r>
            <w:r>
              <w:t xml:space="preserve">”</w:t>
            </w:r>
          </w:p>
        </w:tc>
        <w:tc>
          <w:p>
            <w:pPr>
              <w:jc w:val="left"/>
            </w:pPr>
            <w:r>
              <w:t xml:space="preserve">large K completed graph, read paths</w:t>
            </w:r>
          </w:p>
        </w:tc>
      </w:tr>
      <w:tr>
        <w:tc>
          <w:p>
            <w:pPr>
              <w:jc w:val="left"/>
            </w:pPr>
            <w:r>
              <w:t xml:space="preserve">7</w:t>
            </w:r>
          </w:p>
        </w:tc>
        <w:tc>
          <w:p>
            <w:pPr>
              <w:jc w:val="left"/>
            </w:pPr>
            <w:r>
              <w:t xml:space="preserve">Graph simplification and PathFinder</w:t>
            </w:r>
          </w:p>
        </w:tc>
        <w:tc>
          <w:p>
            <w:pPr>
              <w:jc w:val="left"/>
            </w:pPr>
            <w:r>
              <w:t xml:space="preserve">large K simplified graph, read paths, raw/contig-lines GFA and</w:t>
            </w:r>
            <w:r>
              <w:t xml:space="preserve"> </w:t>
            </w:r>
            <w:r>
              <w:t xml:space="preserve">fasta</w:t>
            </w:r>
          </w:p>
        </w:tc>
      </w:tr>
      <w:tr>
        <w:tc>
          <w:p>
            <w:pPr>
              <w:jc w:val="left"/>
            </w:pPr>
            <w:r>
              <w:t xml:space="preserve">8</w:t>
            </w:r>
          </w:p>
        </w:tc>
        <w:tc>
          <w:p>
            <w:pPr>
              <w:jc w:val="left"/>
            </w:pPr>
            <w:r>
              <w:t xml:space="preserve">PE-scale scaffolding across gaps in the large K graph</w:t>
            </w:r>
          </w:p>
        </w:tc>
        <w:tc>
          <w:p>
            <w:pPr>
              <w:jc w:val="left"/>
            </w:pPr>
            <w:r>
              <w:t xml:space="preserve">large K simplified graph with jumps, read paths, raw/lines GFA and</w:t>
            </w:r>
            <w:r>
              <w:t xml:space="preserve"> </w:t>
            </w:r>
            <w:r>
              <w:t xml:space="preserve">fasta</w:t>
            </w:r>
          </w:p>
        </w:tc>
      </w:tr>
    </w:tbl>
    <w:p>
      <w:pPr>
        <w:pStyle w:val="Heading1"/>
      </w:pPr>
      <w:bookmarkStart w:id="22" w:name="computational-performance-of-the-w2rap-contigger-vs.discovar-denovo"/>
      <w:bookmarkEnd w:id="22"/>
      <w:r>
        <w:t xml:space="preserve">Computational Performance of the w2rap-contigger vs. DISCOVAR</w:t>
      </w:r>
      <w:r>
        <w:t xml:space="preserve"> </w:t>
      </w:r>
      <w:r>
        <w:t xml:space="preserve">denovo</w:t>
      </w:r>
    </w:p>
    <w:p>
      <w:pPr>
        <w:pStyle w:val="Heading2"/>
      </w:pPr>
      <w:bookmarkStart w:id="23" w:name="conditions-for-the-performance-analysis"/>
      <w:bookmarkEnd w:id="23"/>
      <w:r>
        <w:t xml:space="preserve">Conditions for the performance</w:t>
      </w:r>
      <w:r>
        <w:t xml:space="preserve"> </w:t>
      </w:r>
      <w:r>
        <w:t xml:space="preserve">analysis</w:t>
      </w:r>
    </w:p>
    <w:p>
      <w:pPr>
        <w:pStyle w:val="Heading2"/>
      </w:pPr>
      <w:bookmarkStart w:id="24" w:name="openmp-parallel-processing-vs.internal-ad-hoc-classes"/>
      <w:bookmarkEnd w:id="24"/>
      <w:r>
        <w:t xml:space="preserve">OpenMP parallel processing vs. internal ad-hoc</w:t>
      </w:r>
      <w:r>
        <w:t xml:space="preserve"> </w:t>
      </w:r>
      <w:r>
        <w:t xml:space="preserve">classes</w:t>
      </w:r>
    </w:p>
    <w:p>
      <w:pPr>
        <w:pStyle w:val="Heading2"/>
      </w:pPr>
      <w:bookmarkStart w:id="25" w:name="general-memory-usage-considerations"/>
      <w:bookmarkEnd w:id="25"/>
      <w:r>
        <w:t xml:space="preserve">General memory usage</w:t>
      </w:r>
      <w:r>
        <w:t xml:space="preserve"> </w:t>
      </w:r>
      <w:r>
        <w:t xml:space="preserve">considerations</w:t>
      </w:r>
    </w:p>
    <w:p>
      <w:pPr>
        <w:pStyle w:val="Heading2"/>
      </w:pPr>
      <w:bookmarkStart w:id="26" w:name="mer-counting-and-disk-batches"/>
      <w:bookmarkEnd w:id="26"/>
      <w:r>
        <w:t xml:space="preserve">60-mer counting and disk</w:t>
      </w:r>
      <w:r>
        <w:t xml:space="preserve"> </w:t>
      </w:r>
      <w:r>
        <w:t xml:space="preserve">batches</w:t>
      </w:r>
    </w:p>
    <w:p>
      <w:pPr>
        <w:pStyle w:val="Heading2"/>
      </w:pPr>
      <w:bookmarkStart w:id="27" w:name="computational-gain-by-correct-parametrisation-of-the-assembly"/>
      <w:bookmarkEnd w:id="27"/>
      <w:r>
        <w:t xml:space="preserve">Computational gain by correct parametrisation of the</w:t>
      </w:r>
      <w:r>
        <w:t xml:space="preserve"> </w:t>
      </w:r>
      <w:r>
        <w:t xml:space="preserve">assembly</w:t>
      </w:r>
    </w:p>
    <w:tbl>
      <w:tblPr>
        <w:tblStyle w:val="TableNormal"/>
        <w:tblW w:type="pct" w:w="0.0"/>
        <w:tblLook w:firstRow="1"/>
      </w:tblPr>
      <w:tblGrid/>
      <w:tr>
        <w:trPr>
          <w:cnfStyle w:firstRow="1"/>
        </w:trPr>
        <w:tc>
          <w:tcPr>
            <w:tcBorders>
              <w:bottom w:val="single"/>
            </w:tcBorders>
            <w:vAlign w:val="bottom"/>
          </w:tcPr>
          <w:p>
            <w:pPr>
              <w:jc w:val="left"/>
            </w:pPr>
            <w:r>
              <w:t xml:space="preserve">Process #</w:t>
            </w:r>
          </w:p>
        </w:tc>
        <w:tc>
          <w:tcPr>
            <w:tcBorders>
              <w:bottom w:val="single"/>
            </w:tcBorders>
            <w:vAlign w:val="bottom"/>
          </w:tcPr>
          <w:p>
            <w:pPr>
              <w:jc w:val="center"/>
            </w:pPr>
            <w:r>
              <w:rPr>
                <w:i/>
              </w:rPr>
              <w:t xml:space="preserve">A. thaliana</w:t>
            </w:r>
            <w:r>
              <w:t xml:space="preserve">64t Peak Memory</w:t>
            </w:r>
          </w:p>
        </w:tc>
        <w:tc>
          <w:tcPr>
            <w:tcBorders>
              <w:bottom w:val="single"/>
            </w:tcBorders>
            <w:vAlign w:val="bottom"/>
          </w:tcPr>
          <w:p>
            <w:pPr>
              <w:jc w:val="center"/>
            </w:pPr>
            <w:r>
              <w:rPr>
                <w:i/>
              </w:rPr>
              <w:t xml:space="preserve">A. thaliana</w:t>
            </w:r>
            <w:r>
              <w:t xml:space="preserve"> </w:t>
            </w:r>
            <w:r>
              <w:t xml:space="preserve">64t Runtime</w:t>
            </w:r>
          </w:p>
        </w:tc>
        <w:tc>
          <w:tcPr>
            <w:tcBorders>
              <w:bottom w:val="single"/>
            </w:tcBorders>
            <w:vAlign w:val="bottom"/>
          </w:tcPr>
          <w:p>
            <w:pPr>
              <w:jc w:val="center"/>
            </w:pPr>
            <w:r>
              <w:rPr>
                <w:i/>
              </w:rPr>
              <w:t xml:space="preserve">H. sapiens</w:t>
            </w:r>
            <w:r>
              <w:t xml:space="preserve">64t Peak Memory</w:t>
            </w:r>
          </w:p>
        </w:tc>
        <w:tc>
          <w:tcPr>
            <w:tcBorders>
              <w:bottom w:val="single"/>
            </w:tcBorders>
            <w:vAlign w:val="bottom"/>
          </w:tcPr>
          <w:p>
            <w:pPr>
              <w:jc w:val="center"/>
            </w:pPr>
            <w:r>
              <w:rPr>
                <w:i/>
              </w:rPr>
              <w:t xml:space="preserve">H. sapiens</w:t>
            </w:r>
            <w:r>
              <w:t xml:space="preserve"> </w:t>
            </w:r>
            <w:r>
              <w:t xml:space="preserve">64t Runtime</w:t>
            </w:r>
          </w:p>
        </w:tc>
      </w:tr>
      <w:tr>
        <w:tc>
          <w:p>
            <w:pPr>
              <w:jc w:val="left"/>
            </w:pPr>
            <w:r>
              <w:t xml:space="preserve">w2rap Step 1</w:t>
            </w:r>
          </w:p>
        </w:tc>
        <w:tc>
          <w:p>
            <w:pPr>
              <w:jc w:val="center"/>
            </w:pPr>
            <w:r>
              <w:t xml:space="preserve">12 GB</w:t>
            </w:r>
          </w:p>
        </w:tc>
        <w:tc>
          <w:p>
            <w:pPr>
              <w:jc w:val="center"/>
            </w:pPr>
            <w:r>
              <w:t xml:space="preserve">4:52</w:t>
            </w:r>
          </w:p>
        </w:tc>
        <w:tc>
          <w:p>
            <w:pPr>
              <w:jc w:val="center"/>
            </w:pPr>
            <w:r>
              <w:t xml:space="preserve">240 GB</w:t>
            </w:r>
          </w:p>
        </w:tc>
        <w:tc>
          <w:p>
            <w:pPr>
              <w:jc w:val="center"/>
            </w:pPr>
            <w:r>
              <w:t xml:space="preserve">1:59:28</w:t>
            </w:r>
          </w:p>
        </w:tc>
      </w:tr>
      <w:tr>
        <w:tc>
          <w:p>
            <w:pPr>
              <w:jc w:val="left"/>
            </w:pPr>
            <w:r>
              <w:t xml:space="preserve">w2rap Step 2 (-d 0)</w:t>
            </w:r>
          </w:p>
        </w:tc>
        <w:tc>
          <w:p>
            <w:pPr>
              <w:jc w:val="center"/>
            </w:pPr>
            <w:r>
              <w:t xml:space="preserve">110.9 GB</w:t>
            </w:r>
          </w:p>
        </w:tc>
        <w:tc>
          <w:p>
            <w:pPr>
              <w:jc w:val="center"/>
            </w:pPr>
            <w:r>
              <w:t xml:space="preserve">11:17</w:t>
            </w:r>
          </w:p>
        </w:tc>
        <w:tc>
          <w:p>
            <w:pPr>
              <w:pStyle w:val="Compact"/>
            </w:pPr>
          </w:p>
        </w:tc>
        <w:tc>
          <w:p>
            <w:pPr>
              <w:pStyle w:val="Compact"/>
            </w:pPr>
          </w:p>
        </w:tc>
      </w:tr>
      <w:tr>
        <w:tc>
          <w:p>
            <w:pPr>
              <w:jc w:val="left"/>
            </w:pPr>
            <w:r>
              <w:t xml:space="preserve">w2rap Step 2 (-d 16)</w:t>
            </w:r>
          </w:p>
        </w:tc>
        <w:tc>
          <w:p>
            <w:pPr>
              <w:pStyle w:val="Compact"/>
            </w:pPr>
          </w:p>
        </w:tc>
        <w:tc>
          <w:p>
            <w:pPr>
              <w:pStyle w:val="Compact"/>
            </w:pPr>
          </w:p>
        </w:tc>
        <w:tc>
          <w:p>
            <w:pPr>
              <w:jc w:val="center"/>
            </w:pPr>
            <w:r>
              <w:t xml:space="preserve">443GB</w:t>
            </w:r>
          </w:p>
        </w:tc>
        <w:tc>
          <w:p>
            <w:pPr>
              <w:jc w:val="center"/>
            </w:pPr>
            <w:r>
              <w:t xml:space="preserve">17:38:39</w:t>
            </w:r>
          </w:p>
        </w:tc>
      </w:tr>
      <w:tr>
        <w:tc>
          <w:p>
            <w:pPr>
              <w:jc w:val="left"/>
            </w:pPr>
            <w:r>
              <w:t xml:space="preserve">w2rap Step 3</w:t>
            </w:r>
          </w:p>
        </w:tc>
        <w:tc>
          <w:p>
            <w:pPr>
              <w:jc w:val="center"/>
            </w:pPr>
            <w:r>
              <w:t xml:space="preserve">15.2 GB</w:t>
            </w:r>
          </w:p>
        </w:tc>
        <w:tc>
          <w:p>
            <w:pPr>
              <w:jc w:val="center"/>
            </w:pPr>
            <w:r>
              <w:t xml:space="preserve">11:13</w:t>
            </w:r>
          </w:p>
        </w:tc>
        <w:tc>
          <w:p>
            <w:pPr>
              <w:jc w:val="center"/>
            </w:pPr>
            <w:r>
              <w:t xml:space="preserve">274GB</w:t>
            </w:r>
          </w:p>
        </w:tc>
        <w:tc>
          <w:p>
            <w:pPr>
              <w:jc w:val="center"/>
            </w:pPr>
            <w:r>
              <w:t xml:space="preserve">6:44:20</w:t>
            </w:r>
          </w:p>
        </w:tc>
      </w:tr>
      <w:tr>
        <w:tc>
          <w:p>
            <w:pPr>
              <w:jc w:val="left"/>
            </w:pPr>
            <w:r>
              <w:t xml:space="preserve">w2rap Step 4</w:t>
            </w:r>
          </w:p>
        </w:tc>
        <w:tc>
          <w:p>
            <w:pPr>
              <w:jc w:val="center"/>
            </w:pPr>
            <w:r>
              <w:t xml:space="preserve">12.5 GB</w:t>
            </w:r>
          </w:p>
        </w:tc>
        <w:tc>
          <w:p>
            <w:pPr>
              <w:jc w:val="center"/>
            </w:pPr>
            <w:r>
              <w:t xml:space="preserve">3:16</w:t>
            </w:r>
          </w:p>
        </w:tc>
        <w:tc>
          <w:p>
            <w:pPr>
              <w:jc w:val="center"/>
            </w:pPr>
            <w:r>
              <w:t xml:space="preserve">299GB</w:t>
            </w:r>
          </w:p>
        </w:tc>
        <w:tc>
          <w:p>
            <w:pPr>
              <w:jc w:val="center"/>
            </w:pPr>
            <w:r>
              <w:t xml:space="preserve">1:19:12</w:t>
            </w:r>
          </w:p>
        </w:tc>
      </w:tr>
      <w:tr>
        <w:tc>
          <w:p>
            <w:pPr>
              <w:jc w:val="left"/>
            </w:pPr>
            <w:r>
              <w:t xml:space="preserve">w2rap Step 5</w:t>
            </w:r>
          </w:p>
        </w:tc>
        <w:tc>
          <w:p>
            <w:pPr>
              <w:jc w:val="center"/>
            </w:pPr>
            <w:r>
              <w:t xml:space="preserve">23.4 GB</w:t>
            </w:r>
          </w:p>
        </w:tc>
        <w:tc>
          <w:p>
            <w:pPr>
              <w:jc w:val="center"/>
            </w:pPr>
            <w:r>
              <w:t xml:space="preserve">18:02</w:t>
            </w:r>
          </w:p>
        </w:tc>
        <w:tc>
          <w:p>
            <w:pPr>
              <w:jc w:val="center"/>
            </w:pPr>
            <w:r>
              <w:t xml:space="preserve">545GB</w:t>
            </w:r>
          </w:p>
        </w:tc>
        <w:tc>
          <w:p>
            <w:pPr>
              <w:jc w:val="center"/>
            </w:pPr>
            <w:r>
              <w:t xml:space="preserve">26:13:59</w:t>
            </w:r>
          </w:p>
        </w:tc>
      </w:tr>
      <w:tr>
        <w:tc>
          <w:p>
            <w:pPr>
              <w:jc w:val="left"/>
            </w:pPr>
            <w:r>
              <w:t xml:space="preserve">w2rap Step 6</w:t>
            </w:r>
          </w:p>
        </w:tc>
        <w:tc>
          <w:p>
            <w:pPr>
              <w:jc w:val="center"/>
            </w:pPr>
            <w:r>
              <w:t xml:space="preserve">18.2 GB</w:t>
            </w:r>
          </w:p>
        </w:tc>
        <w:tc>
          <w:p>
            <w:pPr>
              <w:jc w:val="center"/>
            </w:pPr>
            <w:r>
              <w:t xml:space="preserve">10:36</w:t>
            </w:r>
          </w:p>
        </w:tc>
        <w:tc>
          <w:p>
            <w:pPr>
              <w:pStyle w:val="Compact"/>
            </w:pPr>
          </w:p>
        </w:tc>
        <w:tc>
          <w:p>
            <w:pPr>
              <w:pStyle w:val="Compact"/>
            </w:pPr>
          </w:p>
        </w:tc>
      </w:tr>
      <w:tr>
        <w:tc>
          <w:p>
            <w:pPr>
              <w:jc w:val="left"/>
            </w:pPr>
            <w:r>
              <w:t xml:space="preserve">w2rap Step 7</w:t>
            </w:r>
          </w:p>
        </w:tc>
        <w:tc>
          <w:p>
            <w:pPr>
              <w:jc w:val="center"/>
            </w:pPr>
            <w:r>
              <w:t xml:space="preserve">1.7 GB</w:t>
            </w:r>
          </w:p>
        </w:tc>
        <w:tc>
          <w:p>
            <w:pPr>
              <w:jc w:val="center"/>
            </w:pPr>
            <w:r>
              <w:t xml:space="preserve">1:20</w:t>
            </w:r>
          </w:p>
        </w:tc>
        <w:tc>
          <w:p>
            <w:pPr>
              <w:pStyle w:val="Compact"/>
            </w:pPr>
          </w:p>
        </w:tc>
        <w:tc>
          <w:p>
            <w:pPr>
              <w:pStyle w:val="Compact"/>
            </w:pPr>
          </w:p>
        </w:tc>
      </w:tr>
      <w:tr>
        <w:tc>
          <w:p>
            <w:pPr>
              <w:jc w:val="left"/>
            </w:pPr>
            <w:r>
              <w:t xml:space="preserve">w2rap Steps 1-7</w:t>
            </w:r>
          </w:p>
        </w:tc>
        <w:tc>
          <w:p>
            <w:pPr>
              <w:pStyle w:val="Compact"/>
            </w:pPr>
          </w:p>
        </w:tc>
        <w:tc>
          <w:p>
            <w:pPr>
              <w:pStyle w:val="Compact"/>
            </w:pPr>
          </w:p>
        </w:tc>
        <w:tc>
          <w:p>
            <w:pPr>
              <w:pStyle w:val="Compact"/>
            </w:pPr>
          </w:p>
        </w:tc>
        <w:tc>
          <w:p>
            <w:pPr>
              <w:pStyle w:val="Compact"/>
            </w:pPr>
          </w:p>
        </w:tc>
      </w:tr>
      <w:tr>
        <w:tc>
          <w:p>
            <w:pPr>
              <w:jc w:val="left"/>
            </w:pPr>
            <w:r>
              <w:t xml:space="preserve">DISCOVAR</w:t>
            </w:r>
            <w:r>
              <w:t xml:space="preserve"> </w:t>
            </w:r>
            <w:r>
              <w:rPr>
                <w:i/>
              </w:rPr>
              <w:t xml:space="preserve">denovo</w:t>
            </w:r>
          </w:p>
        </w:tc>
        <w:tc>
          <w:p>
            <w:pPr>
              <w:pStyle w:val="Compact"/>
            </w:pPr>
          </w:p>
        </w:tc>
        <w:tc>
          <w:p>
            <w:pPr>
              <w:pStyle w:val="Compact"/>
            </w:pPr>
          </w:p>
        </w:tc>
        <w:tc>
          <w:p>
            <w:pPr>
              <w:pStyle w:val="Compact"/>
            </w:pPr>
          </w:p>
        </w:tc>
        <w:tc>
          <w:p>
            <w:pPr>
              <w:pStyle w:val="Compact"/>
            </w:pPr>
          </w:p>
        </w:tc>
      </w:tr>
    </w:tbl>
    <w:p>
      <w:pPr>
        <w:pStyle w:val="BodyText"/>
      </w:pPr>
      <w:r>
        <w:rPr>
          <w:b/>
        </w:rPr>
        <w:t xml:space="preserve">Suplementary table 1:</w:t>
      </w:r>
      <w:r>
        <w:t xml:space="preserve"> </w:t>
      </w:r>
      <w:r>
        <w:t xml:space="preserve">Peak Memory and Runtime when run with 64</w:t>
      </w:r>
      <w:r>
        <w:t xml:space="preserve"> </w:t>
      </w:r>
      <w:r>
        <w:t xml:space="preserve">threads on 64 CPUs, and with 128 threads on 128 CPUs on a NUMA system</w:t>
      </w:r>
      <w:r>
        <w:t xml:space="preserve"> </w:t>
      </w:r>
      <w:r>
        <w:t xml:space="preserve">using independent steps of</w:t>
      </w:r>
      <w:r>
        <w:t xml:space="preserve"> </w:t>
      </w:r>
      <w:r>
        <w:rPr>
          <w:i/>
        </w:rPr>
        <w:t xml:space="preserve">w2rap-contigger</w:t>
      </w:r>
      <w:r>
        <w:t xml:space="preserve"> </w:t>
      </w:r>
      <w:r>
        <w:t xml:space="preserve">with default</w:t>
      </w:r>
      <w:r>
        <w:t xml:space="preserve"> </w:t>
      </w:r>
      <w:r>
        <w:t xml:space="preserve">parameters and all steps at once, compared to DISCOVAR</w:t>
      </w:r>
      <w:r>
        <w:t xml:space="preserve"> </w:t>
      </w:r>
      <w:r>
        <w:rPr>
          <w:i/>
        </w:rPr>
        <w:t xml:space="preserve">denovo</w:t>
      </w:r>
      <w:r>
        <w:t xml:space="preserve">,</w:t>
      </w:r>
      <w:r>
        <w:t xml:space="preserve"> </w:t>
      </w:r>
      <w:r>
        <w:t xml:space="preserve">for the A.thaliana dataset and the H. sapiens Dataset. See supplementary</w:t>
      </w:r>
      <w:r>
        <w:t xml:space="preserve"> </w:t>
      </w:r>
      <w:r>
        <w:t xml:space="preserve">material for memory usage profiles and further detail on how the</w:t>
      </w:r>
      <w:r>
        <w:t xml:space="preserve"> </w:t>
      </w:r>
      <w:r>
        <w:t xml:space="preserve">software was run. (w2rap-contigger uses gnu malloc, discovar uses</w:t>
      </w:r>
      <w:r>
        <w:t xml:space="preserve"> </w:t>
      </w:r>
      <w:r>
        <w:t xml:space="preserve">jemalloc).</w:t>
      </w:r>
    </w:p>
    <w:p>
      <w:pPr>
        <w:pStyle w:val="FigureWithCaption"/>
      </w:pPr>
      <w:r>
        <w:drawing>
          <wp:inline>
            <wp:extent cx="1675200" cy="811200"/>
            <wp:effectExtent b="0" l="0" r="0" t="0"/>
            <wp:docPr descr="Benefitial effect of correct parametrisation on wall-clock time: the same runs that achieve greater accuracy and contiguity for the A. thaliana dataset, show a decrease on computing time. The reason for this is that more of the assembly is solved early by less computing intensive heuristics, decreasing the runtime of following steps." title="" id="1" name="Picture"/>
            <a:graphic>
              <a:graphicData uri="http://schemas.openxmlformats.org/drawingml/2006/picture">
                <pic:pic>
                  <pic:nvPicPr>
                    <pic:cNvPr descr="figures/w2rap-vs-discovar-performance/w2rap-vs-discovar-performance.png" id="0" name="Picture"/>
                    <pic:cNvPicPr>
                      <a:picLocks noChangeArrowheads="1" noChangeAspect="1"/>
                    </pic:cNvPicPr>
                  </pic:nvPicPr>
                  <pic:blipFill>
                    <a:blip r:embed="rId28"/>
                    <a:stretch>
                      <a:fillRect/>
                    </a:stretch>
                  </pic:blipFill>
                  <pic:spPr bwMode="auto">
                    <a:xfrm>
                      <a:off x="0" y="0"/>
                      <a:ext cx="1675200" cy="811200"/>
                    </a:xfrm>
                    <a:prstGeom prst="rect">
                      <a:avLst/>
                    </a:prstGeom>
                    <a:noFill/>
                    <a:ln w="9525">
                      <a:noFill/>
                      <a:headEnd/>
                      <a:tailEnd/>
                    </a:ln>
                  </pic:spPr>
                </pic:pic>
              </a:graphicData>
            </a:graphic>
          </wp:inline>
        </w:drawing>
      </w:r>
    </w:p>
    <w:p>
      <w:pPr>
        <w:pStyle w:val="ImageCaption"/>
      </w:pPr>
      <w:r>
        <w:t xml:space="preserve">Benefitial effect of correct parametrisation on wall-clock time: the</w:t>
      </w:r>
      <w:r>
        <w:t xml:space="preserve"> </w:t>
      </w:r>
      <w:r>
        <w:t xml:space="preserve">same runs that achieve greater accuracy and contiguity for the</w:t>
      </w:r>
      <w:r>
        <w:t xml:space="preserve"> </w:t>
      </w:r>
      <w:r>
        <w:rPr>
          <w:i/>
        </w:rPr>
        <w:t xml:space="preserve">A. thaliana</w:t>
      </w:r>
      <w:r>
        <w:t xml:space="preserve"> </w:t>
      </w:r>
      <w:r>
        <w:t xml:space="preserve">dataset, show a decrease on computing time. The</w:t>
      </w:r>
      <w:r>
        <w:t xml:space="preserve"> </w:t>
      </w:r>
      <w:r>
        <w:t xml:space="preserve">reason for this is that more of the assembly is solved early by less</w:t>
      </w:r>
      <w:r>
        <w:t xml:space="preserve"> </w:t>
      </w:r>
      <w:r>
        <w:t xml:space="preserve">computing intensive heuristics, decreasing the runtime of following</w:t>
      </w:r>
      <w:r>
        <w:t xml:space="preserve"> </w:t>
      </w:r>
      <w:r>
        <w:t xml:space="preserve">steps.</w:t>
      </w:r>
    </w:p>
    <w:p>
      <w:pPr>
        <w:pStyle w:val="Heading1"/>
      </w:pPr>
      <w:bookmarkStart w:id="29" w:name="repeat-resolution-on-the-w2rap-contigger-pullaparter-and-pathfinder"/>
      <w:bookmarkEnd w:id="29"/>
      <w:r>
        <w:t xml:space="preserve">Repeat resolution on the w2rap-contigger: PullAparter and</w:t>
      </w:r>
      <w:r>
        <w:t xml:space="preserve"> </w:t>
      </w:r>
      <w:r>
        <w:t xml:space="preserve">PathFinder</w:t>
      </w:r>
    </w:p>
    <w:p>
      <w:pPr>
        <w:pStyle w:val="FigureWithCaption"/>
      </w:pPr>
      <w:r>
        <w:drawing>
          <wp:inline>
            <wp:extent cx="5334000" cy="1755582"/>
            <wp:effectExtent b="0" l="0" r="0" t="0"/>
            <wp:docPr descr="Representation of the PullAparter (left) and PathFinder (right) repeat expansion heuristics. The PullAparter is a simple heuristic that finds 2-fold collapsed edges and expands them when read support maps each input to an output. The PathFinder also uses read support to match inputs and outputs, but solves more complex regions." title="" id="1" name="Picture"/>
            <a:graphic>
              <a:graphicData uri="http://schemas.openxmlformats.org/drawingml/2006/picture">
                <pic:pic>
                  <pic:nvPicPr>
                    <pic:cNvPr descr="figures/PathFinder/PathFinder.png" id="0" name="Picture"/>
                    <pic:cNvPicPr>
                      <a:picLocks noChangeArrowheads="1" noChangeAspect="1"/>
                    </pic:cNvPicPr>
                  </pic:nvPicPr>
                  <pic:blipFill>
                    <a:blip r:embed="rId30"/>
                    <a:stretch>
                      <a:fillRect/>
                    </a:stretch>
                  </pic:blipFill>
                  <pic:spPr bwMode="auto">
                    <a:xfrm>
                      <a:off x="0" y="0"/>
                      <a:ext cx="5334000" cy="1755582"/>
                    </a:xfrm>
                    <a:prstGeom prst="rect">
                      <a:avLst/>
                    </a:prstGeom>
                    <a:noFill/>
                    <a:ln w="9525">
                      <a:noFill/>
                      <a:headEnd/>
                      <a:tailEnd/>
                    </a:ln>
                  </pic:spPr>
                </pic:pic>
              </a:graphicData>
            </a:graphic>
          </wp:inline>
        </w:drawing>
      </w:r>
    </w:p>
    <w:p>
      <w:pPr>
        <w:pStyle w:val="ImageCaption"/>
      </w:pPr>
      <w:r>
        <w:t xml:space="preserve">Representation of the PullAparter (left) and PathFinder (right) repeat</w:t>
      </w:r>
      <w:r>
        <w:t xml:space="preserve"> </w:t>
      </w:r>
      <w:r>
        <w:t xml:space="preserve">expansion heuristics. The PullAparter is a simple heuristic that finds</w:t>
      </w:r>
      <w:r>
        <w:t xml:space="preserve"> </w:t>
      </w:r>
      <w:r>
        <w:t xml:space="preserve">2-fold collapsed edges and expands them when read support maps each</w:t>
      </w:r>
      <w:r>
        <w:t xml:space="preserve"> </w:t>
      </w:r>
      <w:r>
        <w:t xml:space="preserve">input to an output. The PathFinder also uses read support to match</w:t>
      </w:r>
      <w:r>
        <w:t xml:space="preserve"> </w:t>
      </w:r>
      <w:r>
        <w:t xml:space="preserve">inputs and outputs, but solves more complex regions.</w:t>
      </w:r>
    </w:p>
    <w:p>
      <w:pPr>
        <w:pStyle w:val="Heading1"/>
      </w:pPr>
      <w:bookmarkStart w:id="31" w:name="gfa-support"/>
      <w:bookmarkEnd w:id="31"/>
      <w:r>
        <w:t xml:space="preserve">GFA support</w:t>
      </w:r>
    </w:p>
    <w:p>
      <w:pPr>
        <w:pStyle w:val="Heading1"/>
      </w:pPr>
      <w:bookmarkStart w:id="32" w:name="details-for-the-example-runs"/>
      <w:bookmarkEnd w:id="32"/>
      <w:r>
        <w:t xml:space="preserve">Details for the example</w:t>
      </w:r>
      <w:r>
        <w:t xml:space="preserve"> </w:t>
      </w:r>
      <w:r>
        <w:t xml:space="preserve">runs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fc0a5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0" Target="media/rId30.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w2rap - Suplementary Material</dc:title>
  <dc:creator>Bernardo J. Clavijo^{1}, Gonzalo Garcia Accinelli^{1}, Jonathan Wright^{1}, Darren Heavens^{1}, Katie Barr^{1}, Luis Yanes^{1}, Federica Di-Palma^{1} 1 Earlham Institute, Norwich Research Park, UK.</dc:creator>
  <dcterms:created xsi:type="dcterms:W3CDTF">2019-04-14T20:09:55Z</dcterms:created>
  <dcterms:modified xsi:type="dcterms:W3CDTF">2019-04-14T20:09:55Z</dcterms:modified>
</cp:coreProperties>
</file>