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Neural</w:t>
      </w:r>
      <w:r>
        <w:t xml:space="preserve"> </w:t>
      </w:r>
      <w:r>
        <w:t xml:space="preserve">Computing</w:t>
      </w:r>
      <w:r>
        <w:t xml:space="preserve"> </w:t>
      </w:r>
      <w:r>
        <w:t xml:space="preserve">And</w:t>
      </w:r>
      <w:r>
        <w:t xml:space="preserve"> </w:t>
      </w:r>
      <w:r>
        <w:t xml:space="preserve">Applications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lihaoly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1. Zinszer K, Morrison K, Verma A, Brownstein JS (2017)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9:</w:t>
      </w:r>
    </w:p>
    <w:p>
      <w:pPr>
        <w:pStyle w:val="BodyText"/>
      </w:pPr>
      <w:r>
        <w:t xml:space="preserve">2. Zhou J, Xue Z, Du Z, et al. (1988)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27:5129–5135. doi: 10.1021/bi00414a027</w:t>
      </w:r>
    </w:p>
    <w:p>
      <w:pPr>
        <w:pStyle w:val="BodyText"/>
      </w:pPr>
      <w:r>
        <w:t xml:space="preserve">3. Boyer PD (1998)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37:2296–2307. doi: 10.1002/(sici)1521-3773(19980918)37:17&lt;2296::aid-anie2296&gt;3.0.co;2-w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0c7098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Neural Computing And Applications Template</dc:title>
  <dc:creator>lihaoly</dc:creator>
  <dcterms:created xsi:type="dcterms:W3CDTF">2018-02-16T17:09:16Z</dcterms:created>
  <dcterms:modified xsi:type="dcterms:W3CDTF">2018-02-16T17:09:16Z</dcterms:modified>
</cp:coreProperties>
</file>