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Viewscape</w:t>
      </w:r>
      <w:r>
        <w:t xml:space="preserve"> </w:t>
      </w:r>
      <w:r>
        <w:t xml:space="preserve">privacy</w:t>
      </w:r>
      <w:r>
        <w:t xml:space="preserve"> </w:t>
      </w:r>
      <w:r>
        <w:t xml:space="preserve">drives</w:t>
      </w:r>
      <w:r>
        <w:t xml:space="preserve"> </w:t>
      </w:r>
      <w:r>
        <w:t xml:space="preserve">exurban</w:t>
      </w:r>
      <w:r>
        <w:t xml:space="preserve"> </w:t>
      </w:r>
      <w:r>
        <w:t xml:space="preserve">development</w:t>
      </w:r>
    </w:p>
    <w:p>
      <w:pPr>
        <w:pStyle w:val="Author"/>
      </w:pPr>
      <w:r>
        <w:t xml:space="preserve">Jelena</w:t>
      </w:r>
      <w:r>
        <w:t xml:space="preserve"> </w:t>
      </w:r>
      <w:r>
        <w:t xml:space="preserve">Vukomanovic</w:t>
      </w:r>
    </w:p>
    <w:p>
      <w:pPr>
        <w:pStyle w:val="Author"/>
      </w:pPr>
      <w:r>
        <w:t xml:space="preserve">rkmeente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Heading1"/>
      </w:pPr>
      <w:bookmarkStart w:id="22" w:name="section"/>
      <w:bookmarkEnd w:id="22"/>
    </w:p>
    <w:p>
      <w:pPr>
        <w:pStyle w:val="Heading1"/>
      </w:pPr>
      <w:bookmarkStart w:id="23" w:name="section-1"/>
      <w:bookmarkEnd w:id="23"/>
    </w:p>
    <w:p>
      <w:pPr>
        <w:pStyle w:val="Heading1"/>
      </w:pPr>
      <w:bookmarkStart w:id="24" w:name="introduction"/>
      <w:bookmarkEnd w:id="24"/>
      <w:r>
        <w:t xml:space="preserve">1. Introduction</w:t>
      </w:r>
    </w:p>
    <w:p>
      <w:pPr>
        <w:pStyle w:val="FirstParagraph"/>
      </w:pPr>
      <w:r>
        <w:rPr>
          <w:b/>
          <w:i/>
        </w:rPr>
        <w:t xml:space="preserve">1. Exurban growth is uniquely characterized by aesthetic</w:t>
      </w:r>
      <w:r>
        <w:rPr>
          <w:b/>
          <w:i/>
        </w:rPr>
        <w:t xml:space="preserve"> </w:t>
      </w:r>
      <w:r>
        <w:rPr>
          <w:b/>
          <w:i/>
        </w:rPr>
        <w:t xml:space="preserve">preferences and individual choice. One of those important preferences in</w:t>
      </w:r>
      <w:r>
        <w:rPr>
          <w:b/>
          <w:i/>
        </w:rPr>
        <w:t xml:space="preserve"> </w:t>
      </w:r>
      <w:r>
        <w:rPr>
          <w:b/>
          <w:i/>
        </w:rPr>
        <w:t xml:space="preserve">privacy.</w:t>
      </w:r>
    </w:p>
    <w:p>
      <w:pPr>
        <w:pStyle w:val="BodyText"/>
      </w:pPr>
      <w:r>
        <w:br w:type="textWrapping"/>
      </w:r>
      <w:r>
        <w:t xml:space="preserve">Regions across the United States with scenic beauty and other natural</w:t>
      </w:r>
      <w:r>
        <w:t xml:space="preserve"> </w:t>
      </w:r>
      <w:r>
        <w:t xml:space="preserve">amenities are experiencing rapid population growth and residential</w:t>
      </w:r>
      <w:r>
        <w:t xml:space="preserve"> </w:t>
      </w:r>
      <w:r>
        <w:t xml:space="preserve">development. Exurban growth, or exurbanization, in particular in</w:t>
      </w:r>
      <w:r>
        <w:t xml:space="preserve"> </w:t>
      </w:r>
      <w:r>
        <w:t xml:space="preserve">characterized by low-density residential settlement in rural areas</w:t>
      </w:r>
      <w:r>
        <w:t xml:space="preserve"> </w:t>
      </w:r>
      <w:r>
        <w:t xml:space="preserve">valued for their aesthetic, recreational, and other consumption-oriented</w:t>
      </w:r>
      <w:r>
        <w:t xml:space="preserve"> </w:t>
      </w:r>
      <w:r>
        <w:t xml:space="preserve">values (McCarthy 2008; Taylor 2011). A complex and varied picture of the</w:t>
      </w:r>
      <w:r>
        <w:t xml:space="preserve"> </w:t>
      </w:r>
      <w:r>
        <w:t xml:space="preserve">drivers of exurbanization is emerging and the reasons that people move</w:t>
      </w:r>
      <w:r>
        <w:t xml:space="preserve"> </w:t>
      </w:r>
      <w:r>
        <w:t xml:space="preserve">to scenic rural areas are as numerous as the communities that they</w:t>
      </w:r>
      <w:r>
        <w:t xml:space="preserve"> </w:t>
      </w:r>
      <w:r>
        <w:t xml:space="preserve">form. </w:t>
      </w:r>
    </w:p>
    <w:p>
      <w:pPr>
        <w:pStyle w:val="BodyText"/>
      </w:pPr>
      <w:r>
        <w:t xml:space="preserve">-For many exurbanites, natural amenities, such as scenic beauty,</w:t>
      </w:r>
      <w:r>
        <w:t xml:space="preserve"> </w:t>
      </w:r>
      <w:r>
        <w:t xml:space="preserve">expansive vistas (Vukomanovic and Orr 2014), wilderness, recreational</w:t>
      </w:r>
      <w:r>
        <w:t xml:space="preserve"> </w:t>
      </w:r>
      <w:r>
        <w:t xml:space="preserve">opportunities, and climate play an important role in in the decision to</w:t>
      </w:r>
      <w:r>
        <w:t xml:space="preserve"> </w:t>
      </w:r>
      <w:r>
        <w:t xml:space="preserve">migrate.</w:t>
      </w:r>
      <w:r>
        <w:t xml:space="preserve"> </w:t>
      </w:r>
      <w:r>
        <w:t xml:space="preserve">[</w:t>
      </w:r>
      <w:r>
        <w:t xml:space="preserve">ADD: Gosnell and Abrams 2011, McCarthy 2008; McGranahan</w:t>
      </w:r>
      <w:r>
        <w:t xml:space="preserve"> </w:t>
      </w:r>
      <w:r>
        <w:t xml:space="preserve">2008</w:t>
      </w:r>
      <w:r>
        <w:t xml:space="preserve">]</w:t>
      </w:r>
    </w:p>
    <w:p>
      <w:pPr>
        <w:pStyle w:val="BodyText"/>
      </w:pPr>
      <w:r>
        <w:t xml:space="preserve">-Social and cultural connections to small-town rural life (Hines 2007)</w:t>
      </w:r>
      <w:r>
        <w:t xml:space="preserve"> </w:t>
      </w:r>
      <w:r>
        <w:t xml:space="preserve">and a desire for a sense of community (Vogt 2011) can also be a draw for</w:t>
      </w:r>
      <w:r>
        <w:t xml:space="preserve"> </w:t>
      </w:r>
      <w:r>
        <w:t xml:space="preserve">some exurbanites. </w:t>
      </w:r>
    </w:p>
    <w:p>
      <w:pPr>
        <w:pStyle w:val="BodyText"/>
      </w:pPr>
      <w:r>
        <w:t xml:space="preserve">Privacy and solitude, often described as being unaware of other people</w:t>
      </w:r>
      <w:r>
        <w:t xml:space="preserve"> </w:t>
      </w:r>
      <w:r>
        <w:t xml:space="preserve">when at home (Kondo et al. 2012), are important to many exurbanites who</w:t>
      </w:r>
      <w:r>
        <w:t xml:space="preserve"> </w:t>
      </w:r>
      <w:r>
        <w:t xml:space="preserve">seek a seclusion or a</w:t>
      </w:r>
      <w:r>
        <w:t xml:space="preserve"> </w:t>
      </w:r>
      <w:r>
        <w:t xml:space="preserve">“</w:t>
      </w:r>
      <w:r>
        <w:t xml:space="preserve">frontier living</w:t>
      </w:r>
      <w:r>
        <w:t xml:space="preserve">”</w:t>
      </w:r>
      <w:r>
        <w:t xml:space="preserve"> </w:t>
      </w:r>
      <w:r>
        <w:t xml:space="preserve">experience (Hines 2007; Hines</w:t>
      </w:r>
      <w:r>
        <w:t xml:space="preserve"> </w:t>
      </w:r>
      <w:r>
        <w:t xml:space="preserve">2011). As many as 46% of amenity migrants in Washington State described</w:t>
      </w:r>
      <w:r>
        <w:t xml:space="preserve"> </w:t>
      </w:r>
      <w:r>
        <w:t xml:space="preserve">finding</w:t>
      </w:r>
      <w:r>
        <w:t xml:space="preserve"> </w:t>
      </w:r>
      <w:r>
        <w:t xml:space="preserve">“</w:t>
      </w:r>
      <w:r>
        <w:t xml:space="preserve">privacy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peace-and-quiet</w:t>
      </w:r>
      <w:r>
        <w:t xml:space="preserve">”</w:t>
      </w:r>
      <w:r>
        <w:t xml:space="preserve"> </w:t>
      </w:r>
      <w:r>
        <w:t xml:space="preserve">as a primary purchase goal.</w:t>
      </w:r>
      <w:r>
        <w:t xml:space="preserve"> </w:t>
      </w:r>
      <w:r>
        <w:t xml:space="preserve">Exurban development represents a unique land use often characterized by</w:t>
      </w:r>
      <w:r>
        <w:t xml:space="preserve"> </w:t>
      </w:r>
      <w:r>
        <w:t xml:space="preserve">aesthetics - whether strictly related to perceptions of beauty or more</w:t>
      </w:r>
      <w:r>
        <w:t xml:space="preserve"> </w:t>
      </w:r>
      <w:r>
        <w:t xml:space="preserve">broadly as principles or worldview expressed through outward appearance</w:t>
      </w:r>
      <w:r>
        <w:t xml:space="preserve"> </w:t>
      </w:r>
      <w:r>
        <w:t xml:space="preserve">and actions - and driven by individual choice. 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  <w:i/>
        </w:rPr>
        <w:t xml:space="preserve">2. </w:t>
      </w:r>
      <w:r>
        <w:rPr>
          <w:b/>
          <w:i/>
        </w:rPr>
        <w:t xml:space="preserve"> </w:t>
      </w:r>
      <w:r>
        <w:rPr>
          <w:b/>
          <w:i/>
        </w:rPr>
        <w:t xml:space="preserve">[</w:t>
      </w:r>
      <w:r>
        <w:rPr>
          <w:b/>
          <w:i/>
        </w:rPr>
        <w:t xml:space="preserve">AND</w:t>
      </w:r>
      <w:r>
        <w:rPr>
          <w:b/>
          <w:i/>
        </w:rPr>
        <w:t xml:space="preserve">]</w:t>
      </w:r>
      <w:r>
        <w:rPr>
          <w:b/>
          <w:i/>
        </w:rPr>
        <w:t xml:space="preserve"> </w:t>
      </w:r>
      <w:r>
        <w:rPr>
          <w:b/>
          <w:i/>
        </w:rPr>
        <w:t xml:space="preserve">It’s a rapidly-growing land use with</w:t>
      </w:r>
      <w:r>
        <w:rPr>
          <w:b/>
          <w:i/>
        </w:rPr>
        <w:t xml:space="preserve"> </w:t>
      </w:r>
      <w:r>
        <w:rPr>
          <w:b/>
          <w:i/>
        </w:rPr>
        <w:t xml:space="preserve">significant impacts to both communities and ecosystems. Impacts depend</w:t>
      </w:r>
      <w:r>
        <w:rPr>
          <w:b/>
          <w:i/>
        </w:rPr>
        <w:t xml:space="preserve"> </w:t>
      </w:r>
      <w:r>
        <w:rPr>
          <w:b/>
          <w:i/>
        </w:rPr>
        <w:t xml:space="preserve">on the spatial distribution of development.</w:t>
      </w:r>
    </w:p>
    <w:p>
      <w:pPr>
        <w:pStyle w:val="BodyText"/>
      </w:pPr>
      <w:r>
        <w:br w:type="textWrapping"/>
      </w:r>
      <w:r>
        <w:t xml:space="preserve">a) area (and percentage) of land at exurban densities</w:t>
      </w:r>
      <w:r>
        <w:t xml:space="preserve"> </w:t>
      </w:r>
      <w:r>
        <w:t xml:space="preserve">[</w:t>
      </w:r>
      <w:r>
        <w:t xml:space="preserve">and at other</w:t>
      </w:r>
      <w:r>
        <w:t xml:space="preserve"> </w:t>
      </w:r>
      <w:r>
        <w:t xml:space="preserve">densities, for comparison</w:t>
      </w:r>
      <w:r>
        <w:t xml:space="preserve">]</w:t>
      </w:r>
    </w:p>
    <w:p>
      <w:pPr>
        <w:pStyle w:val="BodyText"/>
      </w:pPr>
      <w:r>
        <w:t xml:space="preserve">b) how rapidly exurban areas are growing (e.g. rate of growth)</w:t>
      </w:r>
    </w:p>
    <w:p>
      <w:pPr>
        <w:pStyle w:val="BodyText"/>
      </w:pPr>
      <w:r>
        <w:t xml:space="preserve">c) what are the land types that are converting to exurban</w:t>
      </w:r>
    </w:p>
    <w:p>
      <w:pPr>
        <w:pStyle w:val="BodyText"/>
      </w:pPr>
      <w:r>
        <w:br w:type="textWrapping"/>
      </w:r>
      <w:r>
        <w:t xml:space="preserve">The per capita land conversion in exurban areas is much greater than for</w:t>
      </w:r>
      <w:r>
        <w:t xml:space="preserve"> </w:t>
      </w:r>
      <w:r>
        <w:t xml:space="preserve">urban areas and that growth is seldom guided by growth management plans</w:t>
      </w:r>
      <w:r>
        <w:t xml:space="preserve"> </w:t>
      </w:r>
      <w:r>
        <w:t xml:space="preserve">(Kondo et al. 2012). The rapid growth and dispersed nature of exurban</w:t>
      </w:r>
      <w:r>
        <w:t xml:space="preserve"> </w:t>
      </w:r>
      <w:r>
        <w:t xml:space="preserve">development raises numerous ecological concerns, including changes to</w:t>
      </w:r>
      <w:r>
        <w:t xml:space="preserve"> </w:t>
      </w:r>
      <w:r>
        <w:t xml:space="preserve">water quality and quantity</w:t>
      </w:r>
      <w:r>
        <w:t xml:space="preserve"> </w:t>
      </w:r>
      <w:r>
        <w:t xml:space="preserve">[</w:t>
      </w:r>
      <w:r>
        <w:t xml:space="preserve">REF</w:t>
      </w:r>
      <w:r>
        <w:t xml:space="preserve">]</w:t>
      </w:r>
      <w:r>
        <w:t xml:space="preserve">, altered fuel loads and fire</w:t>
      </w:r>
      <w:r>
        <w:t xml:space="preserve"> </w:t>
      </w:r>
      <w:r>
        <w:t xml:space="preserve">regimes</w:t>
      </w:r>
      <w:r>
        <w:t xml:space="preserve"> </w:t>
      </w:r>
      <w:r>
        <w:t xml:space="preserve">[</w:t>
      </w:r>
      <w:r>
        <w:t xml:space="preserve">REF</w:t>
      </w:r>
      <w:r>
        <w:t xml:space="preserve">]</w:t>
      </w:r>
      <w:r>
        <w:t xml:space="preserve">, habitat fragmentation, and the spread of invasive</w:t>
      </w:r>
      <w:r>
        <w:t xml:space="preserve"> </w:t>
      </w:r>
      <w:r>
        <w:t xml:space="preserve">species</w:t>
      </w:r>
      <w:r>
        <w:t xml:space="preserve"> </w:t>
      </w:r>
      <w:r>
        <w:t xml:space="preserve">[</w:t>
      </w:r>
      <w:r>
        <w:t xml:space="preserve">REF</w:t>
      </w:r>
      <w:r>
        <w:t xml:space="preserve">]</w:t>
      </w:r>
      <w:r>
        <w:t xml:space="preserve">.  </w:t>
      </w:r>
    </w:p>
    <w:p>
      <w:pPr>
        <w:pStyle w:val="BodyText"/>
      </w:pPr>
      <w:r>
        <w:t xml:space="preserve">-There are also impacts on communities (e.g. conflict between long-term</w:t>
      </w:r>
      <w:r>
        <w:t xml:space="preserve"> </w:t>
      </w:r>
      <w:r>
        <w:t xml:space="preserve">residents and newcomers) - examples</w:t>
      </w:r>
      <w:r>
        <w:t xml:space="preserve"> </w:t>
      </w:r>
      <w:r>
        <w:t xml:space="preserve">[</w:t>
      </w:r>
      <w:r>
        <w:t xml:space="preserve">REFS</w:t>
      </w:r>
      <w:r>
        <w:t xml:space="preserve">]</w:t>
      </w:r>
    </w:p>
    <w:p>
      <w:pPr>
        <w:pStyle w:val="BodyText"/>
      </w:pPr>
      <w:r>
        <w:br w:type="textWrapping"/>
      </w:r>
      <w:r>
        <w:t xml:space="preserve">-Residential development drives the growth of other infrastructure and</w:t>
      </w:r>
      <w:r>
        <w:t xml:space="preserve"> </w:t>
      </w:r>
      <w:r>
        <w:t xml:space="preserve">many of the ecological impacts of residential development depend on the</w:t>
      </w:r>
      <w:r>
        <w:t xml:space="preserve"> </w:t>
      </w:r>
      <w:r>
        <w:t xml:space="preserve">spatial configuration of houses, associated infrastructure, in</w:t>
      </w:r>
      <w:r>
        <w:t xml:space="preserve"> </w:t>
      </w:r>
      <w:r>
        <w:t xml:space="preserve">particular road networks (Vukomanovic et al. 2013; OTHER REFS). This</w:t>
      </w:r>
      <w:r>
        <w:t xml:space="preserve"> </w:t>
      </w:r>
      <w:r>
        <w:t xml:space="preserve">spatial arrangement of houses depends on the drivers of exurbanization,</w:t>
      </w:r>
      <w:r>
        <w:t xml:space="preserve"> </w:t>
      </w:r>
      <w:r>
        <w:t xml:space="preserve">where different preferences can lead to very different spatial</w:t>
      </w:r>
      <w:r>
        <w:t xml:space="preserve"> </w:t>
      </w:r>
      <w:r>
        <w:t xml:space="preserve">arrangements 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3.</w:t>
      </w:r>
      <w:r>
        <w:rPr>
          <w:b/>
          <w:i/>
        </w:rPr>
        <w:t xml:space="preserve"> </w:t>
      </w:r>
      <w:r>
        <w:rPr>
          <w:b/>
          <w:i/>
        </w:rPr>
        <w:t xml:space="preserve">[</w:t>
      </w:r>
      <w:r>
        <w:rPr>
          <w:b/>
          <w:i/>
        </w:rPr>
        <w:t xml:space="preserve">BUT</w:t>
      </w:r>
      <w:r>
        <w:rPr>
          <w:b/>
          <w:i/>
        </w:rPr>
        <w:t xml:space="preserve">]</w:t>
      </w:r>
      <w:r>
        <w:rPr>
          <w:b/>
          <w:i/>
        </w:rPr>
        <w:t xml:space="preserve"> </w:t>
      </w:r>
      <w:r>
        <w:rPr>
          <w:b/>
          <w:i/>
        </w:rPr>
        <w:t xml:space="preserve">Studies to date have been largely descriptive</w:t>
      </w:r>
      <w:r>
        <w:rPr>
          <w:b/>
          <w:i/>
        </w:rPr>
        <w:t xml:space="preserve"> </w:t>
      </w:r>
      <w:r>
        <w:rPr>
          <w:b/>
          <w:i/>
        </w:rPr>
        <w:t xml:space="preserve">or done at scales where you lose that individual perspective.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-While work has been done to identify the drivers of exurbanization,</w:t>
      </w:r>
      <w:r>
        <w:t xml:space="preserve"> </w:t>
      </w:r>
      <w:r>
        <w:t xml:space="preserve">very little is known about the spatial distribution of these preferences</w:t>
      </w:r>
      <w:r>
        <w:t xml:space="preserve"> </w:t>
      </w:r>
      <w:r>
        <w:t xml:space="preserve">or the relative importance of some drivers relative to others. </w:t>
      </w:r>
    </w:p>
    <w:p>
      <w:pPr>
        <w:pStyle w:val="BodyText"/>
      </w:pPr>
      <w:r>
        <w:t xml:space="preserve">-There have been limited attempts to integrate what has been learned</w:t>
      </w:r>
      <w:r>
        <w:t xml:space="preserve"> </w:t>
      </w:r>
      <w:r>
        <w:t xml:space="preserve">directly from exurbanites about their reasons for moving to rural</w:t>
      </w:r>
      <w:r>
        <w:t xml:space="preserve"> </w:t>
      </w:r>
      <w:r>
        <w:t xml:space="preserve">landscapes and the spatial pattern of development (Walker 2011).</w:t>
      </w:r>
      <w:r>
        <w:t xml:space="preserve"> </w:t>
      </w:r>
      <w:r>
        <w:t xml:space="preserve">Interviews, survey, participant observation, focus groups, and other</w:t>
      </w:r>
      <w:r>
        <w:t xml:space="preserve"> </w:t>
      </w:r>
      <w:r>
        <w:t xml:space="preserve">narratives provide valuable place-based information and context, however</w:t>
      </w:r>
      <w:r>
        <w:t xml:space="preserve"> </w:t>
      </w:r>
      <w:r>
        <w:t xml:space="preserve">time and resource limitation make these approaches difficult to</w:t>
      </w:r>
      <w:r>
        <w:t xml:space="preserve"> </w:t>
      </w:r>
      <w:r>
        <w:t xml:space="preserve">implement over landscape scales. Whether by norms of disciplinary</w:t>
      </w:r>
      <w:r>
        <w:t xml:space="preserve"> </w:t>
      </w:r>
      <w:r>
        <w:t xml:space="preserve">practice or protocols designed to protect participant identity, reported</w:t>
      </w:r>
      <w:r>
        <w:t xml:space="preserve"> </w:t>
      </w:r>
      <w:r>
        <w:t xml:space="preserve">results very seldom georeference narrative and survey data. Demographic</w:t>
      </w:r>
      <w:r>
        <w:t xml:space="preserve"> </w:t>
      </w:r>
      <w:r>
        <w:t xml:space="preserve">and aggregated spatial analyses of the impacts and drivers of</w:t>
      </w:r>
      <w:r>
        <w:t xml:space="preserve"> </w:t>
      </w:r>
      <w:r>
        <w:t xml:space="preserve">exurbanization have relied largely on country-level Census data</w:t>
      </w:r>
      <w:r>
        <w:t xml:space="preserve"> </w:t>
      </w:r>
      <w:r>
        <w:t xml:space="preserve">(McGranahan 2008; Rudzitis et al. 2011), are valuable for understanding</w:t>
      </w:r>
      <w:r>
        <w:t xml:space="preserve"> </w:t>
      </w:r>
      <w:r>
        <w:t xml:space="preserve">common drivers, such as climate (McGranahan 1999) or proximity to water</w:t>
      </w:r>
      <w:r>
        <w:t xml:space="preserve"> </w:t>
      </w:r>
      <w:r>
        <w:t xml:space="preserve">(Mueser and Graves 1995), but miss individual perspectives. This earlier</w:t>
      </w:r>
      <w:r>
        <w:t xml:space="preserve"> </w:t>
      </w:r>
      <w:r>
        <w:t xml:space="preserve">work is essential to identify what drivers to examine and questions to</w:t>
      </w:r>
      <w:r>
        <w:t xml:space="preserve"> </w:t>
      </w:r>
      <w:r>
        <w:t xml:space="preserve">ask. However, these approaches limit our understanding of how preference</w:t>
      </w:r>
      <w:r>
        <w:t xml:space="preserve"> </w:t>
      </w:r>
      <w:r>
        <w:t xml:space="preserve">are spatially distributed at finer scales, as well as the ability to ask</w:t>
      </w:r>
      <w:r>
        <w:t xml:space="preserve"> </w:t>
      </w:r>
      <w:r>
        <w:t xml:space="preserve">questions about trade-offs.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4.</w:t>
      </w:r>
      <w:r>
        <w:rPr>
          <w:i/>
          <w:b/>
        </w:rPr>
        <w:t xml:space="preserve"> </w:t>
      </w:r>
      <w:r>
        <w:rPr>
          <w:i/>
          <w:b/>
        </w:rPr>
        <w:t xml:space="preserve">[</w:t>
      </w:r>
      <w:r>
        <w:rPr>
          <w:i/>
          <w:b/>
        </w:rPr>
        <w:t xml:space="preserve">THEREFORE</w:t>
      </w:r>
      <w:r>
        <w:rPr>
          <w:i/>
          <w:b/>
        </w:rPr>
        <w:t xml:space="preserve">]</w:t>
      </w:r>
      <w:r>
        <w:rPr>
          <w:i/>
          <w:b/>
        </w:rPr>
        <w:t xml:space="preserve"> </w:t>
      </w:r>
      <w:r>
        <w:rPr>
          <w:i/>
          <w:b/>
        </w:rPr>
        <w:t xml:space="preserve">We turn to a viewscapes approach that</w:t>
      </w:r>
      <w:r>
        <w:rPr>
          <w:i/>
          <w:b/>
        </w:rPr>
        <w:t xml:space="preserve"> </w:t>
      </w:r>
      <w:r>
        <w:rPr>
          <w:i/>
          <w:b/>
        </w:rPr>
        <w:t xml:space="preserve">is informed by social science, but relies on a spatial representation to</w:t>
      </w:r>
      <w:r>
        <w:rPr>
          <w:i/>
          <w:b/>
        </w:rPr>
        <w:t xml:space="preserve"> </w:t>
      </w:r>
      <w:r>
        <w:rPr>
          <w:i/>
          <w:b/>
        </w:rPr>
        <w:t xml:space="preserve">understand the interactions and trade-offs between drivers.</w:t>
      </w:r>
    </w:p>
    <w:p>
      <w:pPr>
        <w:pStyle w:val="BodyText"/>
      </w:pPr>
      <w:r>
        <w:br w:type="textWrapping"/>
      </w:r>
      <w:r>
        <w:t xml:space="preserve">Analyses of demographic trends and </w:t>
      </w:r>
    </w:p>
    <w:p>
      <w:pPr>
        <w:pStyle w:val="BodyText"/>
      </w:pPr>
      <w:r>
        <w:br w:type="textWrapping"/>
      </w:r>
      <w:r>
        <w:t xml:space="preserve">5. We a) mapped the historic distribution of suburban, exurban, and</w:t>
      </w:r>
      <w:r>
        <w:t xml:space="preserve"> </w:t>
      </w:r>
      <w:r>
        <w:t xml:space="preserve">rural development prior to 2010 (great recession), b) analyzed size and</w:t>
      </w:r>
      <w:r>
        <w:t xml:space="preserve"> </w:t>
      </w:r>
      <w:r>
        <w:t xml:space="preserve">privacy of exurban viewscapes relative to those in suburban and rural</w:t>
      </w:r>
      <w:r>
        <w:t xml:space="preserve"> </w:t>
      </w:r>
      <w:r>
        <w:t xml:space="preserve">settings, c) we developed a predictive model of the probability of</w:t>
      </w:r>
      <w:r>
        <w:t xml:space="preserve"> </w:t>
      </w:r>
      <w:r>
        <w:t xml:space="preserve">exurban settlements based on quantitative metrics of viewscape visual</w:t>
      </w:r>
      <w:r>
        <w:t xml:space="preserve"> </w:t>
      </w:r>
      <w:r>
        <w:t xml:space="preserve">qualities. Application of the model is made possible by a new algorithm</w:t>
      </w:r>
      <w:r>
        <w:t xml:space="preserve"> </w:t>
      </w:r>
      <w:r>
        <w:t xml:space="preserve">for computing spatially continuous, all-possible viewscape coverages for</w:t>
      </w:r>
      <w:r>
        <w:t xml:space="preserve"> </w:t>
      </w:r>
      <w:r>
        <w:t xml:space="preserve">a region</w:t>
      </w:r>
      <w:r>
        <w:t xml:space="preserve"> </w:t>
      </w:r>
      <w:r>
        <w:t xml:space="preserve">[</w:t>
      </w:r>
      <w:r>
        <w:t xml:space="preserve">highlight in abstract</w:t>
      </w:r>
      <w:r>
        <w:t xml:space="preserve">]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c) pro</w:t>
      </w:r>
    </w:p>
    <w:p>
      <w:pPr>
        <w:pStyle w:val="BodyText"/>
      </w:pPr>
      <w:r>
        <w:br w:type="textWrapping"/>
      </w:r>
      <w:r>
        <w:t xml:space="preserve">To include in paragraph 5: The region is well-suited to studying drivers</w:t>
      </w:r>
      <w:r>
        <w:t xml:space="preserve"> </w:t>
      </w:r>
      <w:r>
        <w:t xml:space="preserve">of exurban viewscape decisions as the rugged topography and low-height</w:t>
      </w:r>
      <w:r>
        <w:t xml:space="preserve"> </w:t>
      </w:r>
      <w:r>
        <w:t xml:space="preserve">desert vegetation provide numerous scenic vistas AND local land-use</w:t>
      </w:r>
      <w:r>
        <w:t xml:space="preserve"> </w:t>
      </w:r>
      <w:r>
        <w:t xml:space="preserve">policy does not restrict development of low-density housing and private</w:t>
      </w:r>
      <w:r>
        <w:t xml:space="preserve"> </w:t>
      </w:r>
      <w:r>
        <w:t xml:space="preserve">roads.</w:t>
      </w:r>
    </w:p>
    <w:p>
      <w:pPr>
        <w:pStyle w:val="BodyText"/>
      </w:pPr>
      <w:r>
        <w:t xml:space="preserve">Like much of the American Southwest, population growth is rapid…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section-2"/>
      <w:bookmarkEnd w:id="25"/>
    </w:p>
    <w:p>
      <w:pPr>
        <w:pStyle w:val="Heading1"/>
      </w:pPr>
      <w:bookmarkStart w:id="26" w:name="section-3"/>
      <w:bookmarkEnd w:id="26"/>
    </w:p>
    <w:p>
      <w:pPr>
        <w:pStyle w:val="Heading1"/>
      </w:pPr>
      <w:bookmarkStart w:id="27" w:name="methods"/>
      <w:bookmarkEnd w:id="27"/>
      <w:r>
        <w:t xml:space="preserve">2. Methods</w:t>
      </w:r>
    </w:p>
    <w:p>
      <w:pPr>
        <w:pStyle w:val="Heading1"/>
      </w:pPr>
      <w:bookmarkStart w:id="28" w:name="study-region"/>
      <w:bookmarkEnd w:id="28"/>
      <w:r>
        <w:t xml:space="preserve">2.1 Study Region</w:t>
      </w:r>
    </w:p>
    <w:p>
      <w:pPr>
        <w:pStyle w:val="FirstParagraph"/>
      </w:pPr>
      <w:r>
        <w:t xml:space="preserve">The Sonoita Plain covers 700 km</w:t>
      </w:r>
      <w:r>
        <w:rPr>
          <w:vertAlign w:val="superscript"/>
        </w:rPr>
        <w:t xml:space="preserve">2</w:t>
      </w:r>
      <w:r>
        <w:t xml:space="preserve"> </w:t>
      </w:r>
      <w:r>
        <w:t xml:space="preserve">of southeastern</w:t>
      </w:r>
      <w:r>
        <w:t xml:space="preserve"> </w:t>
      </w:r>
      <w:r>
        <w:t xml:space="preserve">Arizona with rolling hills ranging from 1100-1600 m in elevation in the</w:t>
      </w:r>
      <w:r>
        <w:t xml:space="preserve"> </w:t>
      </w:r>
      <w:r>
        <w:t xml:space="preserve">Plain and steep terrain reaching 3000 m in the the Santa Rita and</w:t>
      </w:r>
      <w:r>
        <w:t xml:space="preserve"> </w:t>
      </w:r>
      <w:r>
        <w:t xml:space="preserve">Huachuca Mountains. The natural landscape includes plant communities of</w:t>
      </w:r>
      <w:r>
        <w:t xml:space="preserve"> </w:t>
      </w:r>
      <w:r>
        <w:t xml:space="preserve">desert grassland, plains grassland and desert scrub vegetation (Bock and</w:t>
      </w:r>
      <w:r>
        <w:t xml:space="preserve"> </w:t>
      </w:r>
      <w:r>
        <w:t xml:space="preserve">Bock 2000; Figure 1). Residential development is concentrated in the</w:t>
      </w:r>
      <w:r>
        <w:t xml:space="preserve"> </w:t>
      </w:r>
      <w:r>
        <w:t xml:space="preserve">central Plain where groundwater extraction from a single large aquifer</w:t>
      </w:r>
      <w:r>
        <w:t xml:space="preserve"> </w:t>
      </w:r>
      <w:r>
        <w:t xml:space="preserve">is more available(Vukomanovic et al. 2013). Population of surrounding</w:t>
      </w:r>
      <w:r>
        <w:t xml:space="preserve"> </w:t>
      </w:r>
      <w:r>
        <w:t xml:space="preserve">Santa Cruz County increased 46.5%, 45.1%, 29.3%, and 23.6% each</w:t>
      </w:r>
      <w:r>
        <w:t xml:space="preserve"> </w:t>
      </w:r>
      <w:r>
        <w:t xml:space="preserve">decade from 1980 to 2010 (U.S. Decennial Census 2010), as rangelands and</w:t>
      </w:r>
      <w:r>
        <w:t xml:space="preserve"> </w:t>
      </w:r>
      <w:r>
        <w:t xml:space="preserve">ranches made way for residential and limited commercial developments.</w:t>
      </w:r>
      <w:r>
        <w:t xml:space="preserve"> </w:t>
      </w:r>
      <w:r>
        <w:t xml:space="preserve">With low cost of living, great scenic beauty, and plenty of available</w:t>
      </w:r>
      <w:r>
        <w:t xml:space="preserve"> </w:t>
      </w:r>
      <w:r>
        <w:t xml:space="preserve">land, the Sonoita Plain became a booming housing market and destination</w:t>
      </w:r>
      <w:r>
        <w:t xml:space="preserve"> </w:t>
      </w:r>
      <w:r>
        <w:t xml:space="preserve">for amenity migrants seeking new low-density residences and vacation</w:t>
      </w:r>
      <w:r>
        <w:t xml:space="preserve"> </w:t>
      </w:r>
      <w:r>
        <w:t xml:space="preserve">homes. Local real estate companies highlight the region’s rural</w:t>
      </w:r>
      <w:r>
        <w:t xml:space="preserve"> </w:t>
      </w:r>
      <w:r>
        <w:t xml:space="preserve">lifestyle, emerging winery/vineyard industry, and variety of</w:t>
      </w:r>
      <w:r>
        <w:t xml:space="preserve"> </w:t>
      </w:r>
      <w:r>
        <w:t xml:space="preserve">recreational opportunities on public lands (Wildhorse Realty 2016;</w:t>
      </w:r>
      <w:r>
        <w:t xml:space="preserve"> </w:t>
      </w:r>
      <w:r>
        <w:t xml:space="preserve">Sonoita Realty 2016).</w:t>
      </w:r>
    </w:p>
    <w:p>
      <w:pPr>
        <w:pStyle w:val="BodyText"/>
      </w:pPr>
      <w:r>
        <w:br w:type="textWrapping"/>
      </w:r>
      <w:r>
        <w:t xml:space="preserve">The region is well-suited to studying drivers of exurban viewscape</w:t>
      </w:r>
      <w:r>
        <w:t xml:space="preserve"> </w:t>
      </w:r>
      <w:r>
        <w:t xml:space="preserve">decisions as the rugged topography and low-height desert vegetation</w:t>
      </w:r>
      <w:r>
        <w:t xml:space="preserve"> </w:t>
      </w:r>
      <w:r>
        <w:t xml:space="preserve">provide numerous scenic vistas AND local land-use policy does not</w:t>
      </w:r>
      <w:r>
        <w:t xml:space="preserve"> </w:t>
      </w:r>
      <w:r>
        <w:t xml:space="preserve">restrict development of low-density housing and private roads. Land</w:t>
      </w:r>
      <w:r>
        <w:t xml:space="preserve"> </w:t>
      </w:r>
      <w:r>
        <w:t xml:space="preserve">ownership is roughly 50% public (US Forest Service, Bureau of Land</w:t>
      </w:r>
      <w:r>
        <w:t xml:space="preserve"> </w:t>
      </w:r>
      <w:r>
        <w:t xml:space="preserve">Management, State Lands) and 50% private (ASLD 2011), with almost all</w:t>
      </w:r>
      <w:r>
        <w:t xml:space="preserve"> </w:t>
      </w:r>
      <w:r>
        <w:t xml:space="preserve">private land zoned for residential development (SCCZDC 2015). Sonoita</w:t>
      </w:r>
      <w:r>
        <w:t xml:space="preserve"> </w:t>
      </w:r>
      <w:r>
        <w:t xml:space="preserve">Plain residents are generally older and wealthier compared to the state</w:t>
      </w:r>
      <w:r>
        <w:t xml:space="preserve"> </w:t>
      </w:r>
      <w:r>
        <w:t xml:space="preserve">of Arizona, giving them greater mobility and freedom in their housing</w:t>
      </w:r>
      <w:r>
        <w:t xml:space="preserve"> </w:t>
      </w:r>
      <w:r>
        <w:t xml:space="preserve">decisions. As a result of these factors, residential development in the</w:t>
      </w:r>
      <w:r>
        <w:t xml:space="preserve"> </w:t>
      </w:r>
      <w:r>
        <w:t xml:space="preserve">area is driven more by individual choice than town or regional planning</w:t>
      </w:r>
      <w:r>
        <w:t xml:space="preserve"> </w:t>
      </w:r>
      <w:r>
        <w:t xml:space="preserve">(reference).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housing-data"/>
      <w:bookmarkEnd w:id="29"/>
      <w:r>
        <w:t xml:space="preserve">2.2 Housing Data</w:t>
      </w:r>
    </w:p>
    <w:p>
      <w:pPr>
        <w:pStyle w:val="FirstParagraph"/>
      </w:pPr>
      <w:r>
        <w:t xml:space="preserve">We heads-up digitized the historic distribution of suburban, exurban,</w:t>
      </w:r>
      <w:r>
        <w:t xml:space="preserve"> </w:t>
      </w:r>
      <w:r>
        <w:t xml:space="preserve">and rural houses in the Sonoita Plain study prior to 2010 using</w:t>
      </w:r>
      <w:r>
        <w:t xml:space="preserve"> </w:t>
      </w:r>
      <w:r>
        <w:t xml:space="preserve">high-resolution (1-m) aerial imagery obtained from the USDA Farm Service</w:t>
      </w:r>
      <w:r>
        <w:t xml:space="preserve"> </w:t>
      </w:r>
      <w:r>
        <w:t xml:space="preserve">Agency, National Agricultural Imagery Program (NAIP). We</w:t>
      </w:r>
      <w:r>
        <w:t xml:space="preserve"> </w:t>
      </w:r>
      <w:r>
        <w:t xml:space="preserve">cross-referenced the digitizing with 2010 U.S. Bureau of the Census data</w:t>
      </w:r>
      <w:r>
        <w:t xml:space="preserve"> </w:t>
      </w:r>
      <w:r>
        <w:t xml:space="preserve">to match the number of houses mapped to the number reported in each</w:t>
      </w:r>
      <w:r>
        <w:t xml:space="preserve"> </w:t>
      </w:r>
      <w:r>
        <w:t xml:space="preserve">Census block. Using the same digitizing methods, we mapped the</w:t>
      </w:r>
      <w:r>
        <w:t xml:space="preserve"> </w:t>
      </w:r>
      <w:r>
        <w:t xml:space="preserve">distribution of newly built homes between 2010 and 2016. Following</w:t>
      </w:r>
      <w:r>
        <w:t xml:space="preserve"> </w:t>
      </w:r>
      <w:r>
        <w:t xml:space="preserve">Theobald (2005) and Leinwand, Theobald, Mitchell, and Knight (2010), we</w:t>
      </w:r>
      <w:r>
        <w:t xml:space="preserve"> </w:t>
      </w:r>
      <w:r>
        <w:t xml:space="preserve">categorized homes as one of three housing-density classes: rural</w:t>
      </w:r>
      <w:r>
        <w:t xml:space="preserve"> </w:t>
      </w:r>
      <w:r>
        <w:t xml:space="preserve">(0-0.0618 units/ha), exurban (0.0618-1.47 units/ha), and suburban</w:t>
      </w:r>
      <w:r>
        <w:t xml:space="preserve"> </w:t>
      </w:r>
      <w:r>
        <w:t xml:space="preserve">(1.47-10 units/ha) (Figure X).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0" w:name="line-of-sight-viewscape-modeling"/>
      <w:bookmarkEnd w:id="30"/>
      <w:r>
        <w:t xml:space="preserve">2.3 Line-of-Sight Viewscape</w:t>
      </w:r>
      <w:r>
        <w:t xml:space="preserve"> </w:t>
      </w:r>
      <w:r>
        <w:t xml:space="preserve">Modeling</w:t>
      </w:r>
    </w:p>
    <w:p>
      <w:pPr>
        <w:pStyle w:val="FirstParagraph"/>
      </w:pPr>
      <w:r>
        <w:t xml:space="preserve">We calculated line-of-sight viewscapes for all 2XXX houses using  a 10-m</w:t>
      </w:r>
      <w:r>
        <w:t xml:space="preserve"> </w:t>
      </w:r>
      <w:r>
        <w:t xml:space="preserve">DEM </w:t>
      </w:r>
      <w:r>
        <w:t xml:space="preserve"> </w:t>
      </w:r>
      <w:r>
        <w:t xml:space="preserve">[</w:t>
      </w:r>
      <w:r>
        <w:t xml:space="preserve">Source of DEM</w:t>
      </w:r>
      <w:r>
        <w:t xml:space="preserve">]</w:t>
      </w:r>
      <w:r>
        <w:t xml:space="preserve"> </w:t>
      </w:r>
      <w:r>
        <w:t xml:space="preserve">and a computationally efficient line-sweeping</w:t>
      </w:r>
      <w:r>
        <w:t xml:space="preserve"> </w:t>
      </w:r>
      <w:r>
        <w:t xml:space="preserve">algorithm implemented in r.viewshed module in GRASS GIS (Haverkort,</w:t>
      </w:r>
      <w:r>
        <w:t xml:space="preserve"> </w:t>
      </w:r>
      <w:r>
        <w:t xml:space="preserve">Toma, &amp; Zhuang, 2009). This DEM represents the highest-resolution</w:t>
      </w:r>
      <w:r>
        <w:t xml:space="preserve"> </w:t>
      </w:r>
      <w:r>
        <w:t xml:space="preserve">elevation data available since publicly available LiDAR data do not</w:t>
      </w:r>
      <w:r>
        <w:t xml:space="preserve"> </w:t>
      </w:r>
      <w:r>
        <w:t xml:space="preserve">exist for the study area. We set the observer height at 3 m above the</w:t>
      </w:r>
      <w:r>
        <w:t xml:space="preserve"> </w:t>
      </w:r>
      <w:r>
        <w:t xml:space="preserve">surface to simulate a typical household viewpoint and we restricted the</w:t>
      </w:r>
      <w:r>
        <w:t xml:space="preserve"> </w:t>
      </w:r>
      <w:r>
        <w:t xml:space="preserve">maximum visibility distance to 10 km in all directions. Though</w:t>
      </w:r>
      <w:r>
        <w:t xml:space="preserve"> </w:t>
      </w:r>
      <w:r>
        <w:t xml:space="preserve">top-of-canopy (ToC) surface models derived from LiDAR data have been</w:t>
      </w:r>
      <w:r>
        <w:t xml:space="preserve"> </w:t>
      </w:r>
      <w:r>
        <w:t xml:space="preserve">shown to more accurately model viewscapes in the presence of forest</w:t>
      </w:r>
      <w:r>
        <w:t xml:space="preserve"> </w:t>
      </w:r>
      <w:r>
        <w:t xml:space="preserve">(Vukomanovic et al. 2018), this region is dominated by low stature</w:t>
      </w:r>
      <w:r>
        <w:t xml:space="preserve"> </w:t>
      </w:r>
      <w:r>
        <w:t xml:space="preserve">desert plant communities. From the line-of-site visibility analysis ,</w:t>
      </w:r>
      <w:r>
        <w:t xml:space="preserve"> </w:t>
      </w:r>
      <w:r>
        <w:t xml:space="preserve">we  calculated four metrics of visual quality: viewscape privacy, size,</w:t>
      </w:r>
      <w:r>
        <w:t xml:space="preserve"> </w:t>
      </w:r>
      <w:r>
        <w:t xml:space="preserve">greenness, and ruggedness.</w:t>
      </w:r>
    </w:p>
    <w:p>
      <w:pPr>
        <w:pStyle w:val="BodyText"/>
      </w:pPr>
      <w:r>
        <w:br w:type="textWrapping"/>
      </w:r>
      <w:r>
        <w:t xml:space="preserve">It’s a line-of-sight, so the number of people that you can see = the</w:t>
      </w:r>
      <w:r>
        <w:t xml:space="preserve"> </w:t>
      </w:r>
      <w:r>
        <w:t xml:space="preserve">number of people that can see you.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31" w:name="statistical-analysis-and-model-development"/>
      <w:bookmarkEnd w:id="31"/>
      <w:r>
        <w:t xml:space="preserve">2.4 Statistical Analysis and Model</w:t>
      </w:r>
      <w:r>
        <w:t xml:space="preserve"> </w:t>
      </w:r>
      <w:r>
        <w:t xml:space="preserve">Development</w:t>
      </w:r>
    </w:p>
    <w:p>
      <w:pPr>
        <w:pStyle w:val="FirstParagraph"/>
      </w:pPr>
      <w:r>
        <w:t xml:space="preserve">Using pairwise Wilcoxon rank sum tests, we compared differences in</w:t>
      </w:r>
      <w:r>
        <w:t xml:space="preserve"> </w:t>
      </w:r>
      <w:r>
        <w:t xml:space="preserve">viewscape size and privacy between exurban,  suburban, rural, and</w:t>
      </w:r>
      <w:r>
        <w:t xml:space="preserve"> </w:t>
      </w:r>
      <w:r>
        <w:t xml:space="preserve">randomly-located homes (built through 2010). Next, using autologistic</w:t>
      </w:r>
      <w:r>
        <w:t xml:space="preserve"> </w:t>
      </w:r>
      <w:r>
        <w:t xml:space="preserve">regression, we tested which metrics of visual quality (viewscape</w:t>
      </w:r>
      <w:r>
        <w:t xml:space="preserve"> </w:t>
      </w:r>
      <w:r>
        <w:t xml:space="preserve">privacy, size, greenness, and ruggedness) best predicted the probability</w:t>
      </w:r>
      <w:r>
        <w:t xml:space="preserve"> </w:t>
      </w:r>
      <w:r>
        <w:t xml:space="preserve">of exurban development between 2010 and 2016. The autologistic form of</w:t>
      </w:r>
      <w:r>
        <w:t xml:space="preserve"> </w:t>
      </w:r>
      <w:r>
        <w:t xml:space="preserve">ordinary logistic regression allowed our model to simultaneously account</w:t>
      </w:r>
      <w:r>
        <w:t xml:space="preserve"> </w:t>
      </w:r>
      <w:r>
        <w:t xml:space="preserve">for expected spatial dependence in the housing data and avoid</w:t>
      </w:r>
      <w:r>
        <w:t xml:space="preserve"> </w:t>
      </w:r>
      <w:r>
        <w:t xml:space="preserve">autocorrelated residuals (Besag, J., 1974, Gumpertz et al. 1997). We</w:t>
      </w:r>
      <w:r>
        <w:t xml:space="preserve"> </w:t>
      </w:r>
      <w:r>
        <w:t xml:space="preserve">also considered the significance of a home’s proximity to a primary road</w:t>
      </w:r>
      <w:r>
        <w:t xml:space="preserve"> </w:t>
      </w:r>
      <w:r>
        <w:t xml:space="preserve">to account for the potential importance of accessibility in remote</w:t>
      </w:r>
      <w:r>
        <w:t xml:space="preserve"> </w:t>
      </w:r>
      <w:r>
        <w:t xml:space="preserve">locations. Our analysis included the examination of all-possible models</w:t>
      </w:r>
      <w:r>
        <w:t xml:space="preserve"> </w:t>
      </w:r>
      <w:r>
        <w:t xml:space="preserve">testing every subset of predictors and identifying the best model based</w:t>
      </w:r>
      <w:r>
        <w:t xml:space="preserve"> </w:t>
      </w:r>
      <w:r>
        <w:t xml:space="preserve">on Akaike Information Citerion (AIC)</w:t>
      </w:r>
      <w:r>
        <w:t xml:space="preserve"> </w:t>
      </w:r>
      <w:r>
        <w:t xml:space="preserve">(</w:t>
      </w:r>
      <w:r>
        <w:rPr>
          <w:i/>
        </w:rPr>
        <w:t xml:space="preserve">sensu </w:t>
      </w:r>
      <w:hyperlink r:id="rId32">
        <w:r>
          <w:rPr>
            <w:rStyle w:val="Hyperlink"/>
          </w:rPr>
          <w:t xml:space="preserve">Quinn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&amp; Keough 2002</w:t>
        </w:r>
      </w:hyperlink>
      <w:r>
        <w:t xml:space="preserve">).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model-application-with-spatially-continuous-all-possible-viewscapes"/>
      <w:bookmarkEnd w:id="33"/>
      <w:r>
        <w:t xml:space="preserve">2.5 Model Application with spatially continuous, All-Possible</w:t>
      </w:r>
      <w:r>
        <w:t xml:space="preserve"> </w:t>
      </w:r>
      <w:r>
        <w:t xml:space="preserve">Viewscapes </w:t>
      </w:r>
    </w:p>
    <w:p>
      <w:pPr>
        <w:pStyle w:val="FirstParagraph"/>
      </w:pPr>
      <w:r>
        <w:t xml:space="preserve">Within our study area we created a regular grid of viewpoints with 30m</w:t>
      </w:r>
      <w:r>
        <w:t xml:space="preserve"> </w:t>
      </w:r>
      <w:r>
        <w:t xml:space="preserve">spacing and computed viewsheds for each of these viewpoints using the</w:t>
      </w:r>
      <w:r>
        <w:t xml:space="preserve"> </w:t>
      </w:r>
      <w:r>
        <w:t xml:space="preserve">10-m DEM.The resulting 30-m resolution total viewshed was then derived</w:t>
      </w:r>
      <w:r>
        <w:t xml:space="preserve"> </w:t>
      </w:r>
      <w:r>
        <w:t xml:space="preserve">by storing the number of visible cells from each view point rather than</w:t>
      </w:r>
      <w:r>
        <w:t xml:space="preserve"> </w:t>
      </w:r>
      <w:r>
        <w:t xml:space="preserve">using raster algebra to add each individual viewshed one at a time</w:t>
      </w:r>
      <w:r>
        <w:t xml:space="preserve"> </w:t>
      </w:r>
      <w:r>
        <w:t xml:space="preserve">(Llobera et al, 2010). Based on the computed viewsheds, we derived</w:t>
      </w:r>
      <w:r>
        <w:t xml:space="preserve"> </w:t>
      </w:r>
      <w:r>
        <w:t xml:space="preserve">several variables for each viewpoint - viewshed size, the number of</w:t>
      </w:r>
      <w:r>
        <w:t xml:space="preserve"> </w:t>
      </w:r>
      <w:r>
        <w:t xml:space="preserve">visible houses, greenness based on NDVI, and terrain ruggedness. By</w:t>
      </w:r>
      <w:r>
        <w:t xml:space="preserve"> </w:t>
      </w:r>
      <w:r>
        <w:t xml:space="preserve">assigning each of the individual computed values on the grid, we created</w:t>
      </w:r>
      <w:r>
        <w:t xml:space="preserve"> </w:t>
      </w:r>
      <w:r>
        <w:t xml:space="preserve">several 30-m resolution raster layers representing spatially continuous</w:t>
      </w:r>
      <w:r>
        <w:t xml:space="preserve"> </w:t>
      </w:r>
      <w:r>
        <w:t xml:space="preserve">visual attributes of the landscape - visual prominence (Llobera 2003),</w:t>
      </w:r>
      <w:r>
        <w:t xml:space="preserve"> </w:t>
      </w:r>
      <w:r>
        <w:t xml:space="preserve">privacy index, greenness, and terrain complexity, respectively.</w:t>
      </w:r>
    </w:p>
    <w:p>
      <w:pPr>
        <w:pStyle w:val="BodyText"/>
      </w:pPr>
      <w:r>
        <w:br w:type="textWrapping"/>
      </w:r>
      <w:r>
        <w:t xml:space="preserve">Since deriving the total viewshed and other visual attributes for our</w:t>
      </w:r>
      <w:r>
        <w:t xml:space="preserve"> </w:t>
      </w:r>
      <w:r>
        <w:t xml:space="preserve">study area required to compute 40000 individual viewsheds, we</w:t>
      </w:r>
      <w:r>
        <w:t xml:space="preserve"> </w:t>
      </w:r>
      <w:r>
        <w:t xml:space="preserve">parallelized the computation in high-performance computing environment</w:t>
      </w:r>
      <w:r>
        <w:t xml:space="preserve"> </w:t>
      </w:r>
      <w:r>
        <w:t xml:space="preserve">to reduce the required time from several months to several days. (I can</w:t>
      </w:r>
      <w:r>
        <w:t xml:space="preserve"> </w:t>
      </w:r>
      <w:r>
        <w:t xml:space="preserve">add more precise numbers if needed). The individual viewshed</w:t>
      </w:r>
      <w:r>
        <w:t xml:space="preserve"> </w:t>
      </w:r>
      <w:r>
        <w:t xml:space="preserve">computations were performed using GRASS GIS module r.viewshed with 3-m</w:t>
      </w:r>
      <w:r>
        <w:t xml:space="preserve"> </w:t>
      </w:r>
      <w:r>
        <w:t xml:space="preserve">observer’s height and while considering the curvature of the earth.</w:t>
      </w:r>
      <w:r>
        <w:t xml:space="preserve"> </w:t>
      </w:r>
      <w:r>
        <w:t xml:space="preserve">Since the maximum visibility distance was set to 10 km in all</w:t>
      </w:r>
      <w:r>
        <w:t xml:space="preserve"> </w:t>
      </w:r>
      <w:r>
        <w:t xml:space="preserve">directions, we sufficiently increased the extent of the DEM to avoid any</w:t>
      </w:r>
      <w:r>
        <w:t xml:space="preserve"> </w:t>
      </w:r>
      <w:r>
        <w:t xml:space="preserve">edge effects.</w:t>
      </w:r>
    </w:p>
    <w:p>
      <w:pPr>
        <w:pStyle w:val="BodyText"/>
      </w:pPr>
      <w:r>
        <w:br w:type="textWrapping"/>
      </w:r>
      <w:r>
        <w:t xml:space="preserve">For each 30-m pixel, computed the viewscape geometry and a value for</w:t>
      </w:r>
      <w:r>
        <w:t xml:space="preserve"> </w:t>
      </w:r>
      <w:r>
        <w:t xml:space="preserve">each of the considered variables (privacy, greenness, terrain</w:t>
      </w:r>
      <w:r>
        <w:t xml:space="preserve"> </w:t>
      </w:r>
      <w:r>
        <w:t xml:space="preserve">ruggedness, viewscape size, and primary roads).</w:t>
      </w:r>
      <w:r>
        <w:t xml:space="preserve"> </w:t>
      </w:r>
      <w:r>
        <w:t xml:space="preserve">[</w:t>
      </w:r>
      <w:r>
        <w:t xml:space="preserve">Figure DD can show</w:t>
      </w:r>
      <w:r>
        <w:t xml:space="preserve"> </w:t>
      </w:r>
      <w:r>
        <w:t xml:space="preserve">the number of neighbors visible from each pixel based on it’s size and</w:t>
      </w:r>
      <w:r>
        <w:t xml:space="preserve"> </w:t>
      </w:r>
      <w:r>
        <w:t xml:space="preserve">configuration</w:t>
      </w:r>
      <w:r>
        <w:t xml:space="preserve">]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4" w:name="section-4"/>
      <w:bookmarkEnd w:id="34"/>
    </w:p>
    <w:p>
      <w:pPr>
        <w:pStyle w:val="FirstParagraph"/>
      </w:pPr>
      <w:r>
        <w:br w:type="textWrapping"/>
      </w:r>
    </w:p>
    <w:p>
      <w:pPr>
        <w:pStyle w:val="Heading1"/>
      </w:pPr>
      <w:bookmarkStart w:id="35" w:name="results"/>
      <w:bookmarkEnd w:id="35"/>
      <w:r>
        <w:t xml:space="preserve">3. Results</w:t>
      </w:r>
    </w:p>
    <w:p>
      <w:pPr>
        <w:pStyle w:val="FirstParagraph"/>
      </w:pPr>
      <w:r>
        <w:br w:type="textWrapping"/>
      </w:r>
      <w:r>
        <w:t xml:space="preserve">Our heads-up digitizing identified a total of 1,867 homes in 2010 (5X%</w:t>
      </w:r>
      <w:r>
        <w:t xml:space="preserve"> </w:t>
      </w:r>
      <w:r>
        <w:t xml:space="preserve">exurban). Exurban homes built prior to 2010 have significantly larger</w:t>
      </w:r>
      <w:r>
        <w:t xml:space="preserve"> </w:t>
      </w:r>
      <w:r>
        <w:t xml:space="preserve">viewscapes than randomly-distributed (Z times on average), suburban (X</w:t>
      </w:r>
      <w:r>
        <w:t xml:space="preserve"> </w:t>
      </w:r>
      <w:r>
        <w:t xml:space="preserve">times on average), and rural (Y times on average) homes (Figure</w:t>
      </w:r>
      <w:r>
        <w:t xml:space="preserve"> </w:t>
      </w:r>
      <w:r>
        <w:t xml:space="preserve">BBa). These same exurban homes were visible to significantly fewer</w:t>
      </w:r>
      <w:r>
        <w:t xml:space="preserve"> </w:t>
      </w:r>
      <w:r>
        <w:t xml:space="preserve">neighbors compared to suburban homes, but more visible than rural homes.</w:t>
      </w:r>
      <w:r>
        <w:t xml:space="preserve"> </w:t>
      </w:r>
      <w:r>
        <w:t xml:space="preserve">Exurban homes were also visible to XX fewer neighbors than what may be</w:t>
      </w:r>
      <w:r>
        <w:t xml:space="preserve"> </w:t>
      </w:r>
      <w:r>
        <w:t xml:space="preserve">expected by chance (Figure BBb).</w:t>
      </w:r>
    </w:p>
    <w:p>
      <w:pPr>
        <w:pStyle w:val="BodyText"/>
      </w:pPr>
      <w:r>
        <w:br w:type="textWrapping"/>
      </w:r>
      <w:r>
        <w:t xml:space="preserve">An additional 2XX homes were built between 2010 and 2016 with XX%</w:t>
      </w:r>
      <w:r>
        <w:t xml:space="preserve"> </w:t>
      </w:r>
      <w:r>
        <w:t xml:space="preserve">located in low density exurban and rural settings. T-test show that</w:t>
      </w:r>
      <w:r>
        <w:t xml:space="preserve"> </w:t>
      </w:r>
      <w:r>
        <w:t xml:space="preserve">exurban homes built after 2010 had significantly larger viewscapes (P</w:t>
      </w:r>
      <w:r>
        <w:t xml:space="preserve"> </w:t>
      </w:r>
      <w:r>
        <w:t xml:space="preserve">&lt; 0.00X) but possessed less privacy (P&lt; 0.00X) as</w:t>
      </w:r>
      <w:r>
        <w:t xml:space="preserve"> </w:t>
      </w:r>
      <w:r>
        <w:t xml:space="preserve">the region grew. The auto-logistic model of new growth showed that</w:t>
      </w:r>
      <w:r>
        <w:t xml:space="preserve"> </w:t>
      </w:r>
      <w:r>
        <w:t xml:space="preserve">viewscape privacy (P = 0.003) and NDVI (P &lt; 0.001) were the</w:t>
      </w:r>
      <w:r>
        <w:t xml:space="preserve"> </w:t>
      </w:r>
      <w:r>
        <w:t xml:space="preserve">most significant predictors of the probability of exurban development</w:t>
      </w:r>
      <w:r>
        <w:t xml:space="preserve"> </w:t>
      </w:r>
      <w:r>
        <w:t xml:space="preserve">between 2010 and 2016 (write equation here). Proximity to primary roads</w:t>
      </w:r>
      <w:r>
        <w:t xml:space="preserve"> </w:t>
      </w:r>
      <w:r>
        <w:t xml:space="preserve">and the size and ruggedness of exurban viewscapes were not significant</w:t>
      </w:r>
      <w:r>
        <w:t xml:space="preserve"> </w:t>
      </w:r>
      <w:r>
        <w:t xml:space="preserve">predictors after accounting for privacy and NDVI. Application of the</w:t>
      </w:r>
      <w:r>
        <w:t xml:space="preserve"> </w:t>
      </w:r>
      <w:r>
        <w:t xml:space="preserve">model in the GIS produced a predictive map of the exurban development</w:t>
      </w:r>
      <w:r>
        <w:t xml:space="preserve"> </w:t>
      </w:r>
      <w:r>
        <w:t xml:space="preserve">probability across the study region (Figure DD).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6" w:name="section-5"/>
      <w:bookmarkEnd w:id="36"/>
    </w:p>
    <w:p>
      <w:pPr>
        <w:pStyle w:val="Heading1"/>
      </w:pPr>
      <w:bookmarkStart w:id="37" w:name="discussion"/>
      <w:bookmarkEnd w:id="37"/>
      <w:r>
        <w:t xml:space="preserve">4. Discussion</w:t>
      </w:r>
    </w:p>
    <w:p>
      <w:pPr>
        <w:pStyle w:val="FirstParagraph"/>
      </w:pPr>
      <w:r>
        <w:t xml:space="preserve">1. Exurban viewscapes are larger, but they see fewer neighbors </w:t>
      </w:r>
    </w:p>
    <w:p>
      <w:pPr>
        <w:pStyle w:val="BodyText"/>
      </w:pPr>
      <w:r>
        <w:t xml:space="preserve">Would expect random homes that are</w:t>
      </w:r>
      <w:r>
        <w:t xml:space="preserve"> </w:t>
      </w:r>
      <w:r>
        <w:t xml:space="preserve">“</w:t>
      </w:r>
      <w:r>
        <w:t xml:space="preserve">pushed</w:t>
      </w:r>
      <w:r>
        <w:t xml:space="preserve">”</w:t>
      </w:r>
      <w:r>
        <w:t xml:space="preserve"> </w:t>
      </w:r>
      <w:r>
        <w:t xml:space="preserve">to the edges of the study</w:t>
      </w:r>
      <w:r>
        <w:t xml:space="preserve"> </w:t>
      </w:r>
      <w:r>
        <w:t xml:space="preserve">area to have larger viewscapes. Supports findings in Vukomanovic and Orr</w:t>
      </w:r>
      <w:r>
        <w:t xml:space="preserve"> </w:t>
      </w:r>
      <w:r>
        <w:t xml:space="preserve">(2014) about the importance of visual scale as a visual quality metric. </w:t>
      </w:r>
    </w:p>
    <w:p>
      <w:pPr>
        <w:pStyle w:val="BodyText"/>
      </w:pPr>
      <w:r>
        <w:br w:type="textWrapping"/>
      </w:r>
      <w:r>
        <w:t xml:space="preserve">2. The fact that they see fewer neighbors suggests an optimization</w:t>
      </w:r>
    </w:p>
    <w:p>
      <w:pPr>
        <w:pStyle w:val="BodyText"/>
      </w:pPr>
      <w:r>
        <w:br w:type="textWrapping"/>
      </w:r>
      <w:r>
        <w:t xml:space="preserve">3. The all-possible(</w:t>
      </w:r>
      <w:r>
        <w:t xml:space="preserve">“</w:t>
      </w:r>
      <w:r>
        <w:t xml:space="preserve">total</w:t>
      </w:r>
      <w:r>
        <w:t xml:space="preserve">”</w:t>
      </w:r>
      <w:r>
        <w:t xml:space="preserve">) viewscapes </w:t>
      </w:r>
    </w:p>
    <w:p>
      <w:pPr>
        <w:pStyle w:val="BodyText"/>
      </w:pPr>
      <w:r>
        <w:t xml:space="preserve">-Results</w:t>
      </w:r>
    </w:p>
    <w:p>
      <w:pPr>
        <w:pStyle w:val="BodyText"/>
      </w:pPr>
      <w:r>
        <w:t xml:space="preserve">-What they mean</w:t>
      </w:r>
    </w:p>
    <w:p>
      <w:pPr>
        <w:pStyle w:val="BodyText"/>
      </w:pPr>
      <w:r>
        <w:t xml:space="preserve">-How they can be applied</w:t>
      </w:r>
    </w:p>
    <w:p>
      <w:pPr>
        <w:pStyle w:val="BodyText"/>
      </w:pPr>
      <w:r>
        <w:br w:type="textWrapping"/>
      </w:r>
      <w:r>
        <w:t xml:space="preserve">4. People have done a lot of work to understand individual (or a small</w:t>
      </w:r>
      <w:r>
        <w:t xml:space="preserve"> </w:t>
      </w:r>
      <w:r>
        <w:t xml:space="preserve">number of drivers). As that understanding has grown, understanding</w:t>
      </w:r>
      <w:r>
        <w:t xml:space="preserve"> </w:t>
      </w:r>
      <w:r>
        <w:t xml:space="preserve">trade-offs in preference is the next step. This is a unique way that</w:t>
      </w:r>
      <w:r>
        <w:t xml:space="preserve"> </w:t>
      </w:r>
      <w:r>
        <w:t xml:space="preserve">geospatial approaches can contribute…in survey and other social</w:t>
      </w:r>
      <w:r>
        <w:t xml:space="preserve"> </w:t>
      </w:r>
      <w:r>
        <w:t xml:space="preserve">science methods, difficult to ascertain trade-offs (plus memory fades</w:t>
      </w:r>
      <w:r>
        <w:t xml:space="preserve"> </w:t>
      </w:r>
      <w:r>
        <w:t xml:space="preserve">with time). Contribute to understanding of amenity migration with this</w:t>
      </w:r>
      <w:r>
        <w:t xml:space="preserve"> </w:t>
      </w:r>
      <w:r>
        <w:t xml:space="preserve">approach.</w:t>
      </w:r>
    </w:p>
    <w:p>
      <w:pPr>
        <w:pStyle w:val="BodyText"/>
      </w:pPr>
      <w:r>
        <w:br w:type="textWrapping"/>
      </w:r>
      <w:r>
        <w:t xml:space="preserve">Location matters and the spatial configuration of exurban houses, roads,</w:t>
      </w:r>
      <w:r>
        <w:t xml:space="preserve"> </w:t>
      </w:r>
      <w:r>
        <w:t xml:space="preserve">and associated infrastructure will depend on the drivers of migration.</w:t>
      </w:r>
      <w:r>
        <w:t xml:space="preserve"> </w:t>
      </w:r>
      <w:r>
        <w:t xml:space="preserve">Different patterns of exurban growth will have different impacts on both</w:t>
      </w:r>
      <w:r>
        <w:t xml:space="preserve"> </w:t>
      </w:r>
      <w:r>
        <w:t xml:space="preserve">ecosystems and rural communities. In area places where land availability</w:t>
      </w:r>
      <w:r>
        <w:t xml:space="preserve"> </w:t>
      </w:r>
      <w:r>
        <w:t xml:space="preserve">allow choice with regard to house location, information about landscape</w:t>
      </w:r>
      <w:r>
        <w:t xml:space="preserve"> </w:t>
      </w:r>
      <w:r>
        <w:t xml:space="preserve">drivers and exurban preference could prove helpful for infrastructure</w:t>
      </w:r>
      <w:r>
        <w:t xml:space="preserve"> </w:t>
      </w:r>
      <w:r>
        <w:t xml:space="preserve">planning and growth management efforts. </w:t>
      </w:r>
    </w:p>
    <w:p>
      <w:pPr>
        <w:pStyle w:val="BodyText"/>
      </w:pPr>
      <w:r>
        <w:br w:type="textWrapping"/>
      </w:r>
      <w:r>
        <w:t xml:space="preserve">scrap: Homes built through 2010 represent a period of first gradual</w:t>
      </w:r>
      <w:r>
        <w:t xml:space="preserve"> </w:t>
      </w:r>
      <w:r>
        <w:t xml:space="preserve">(1970-XXXX) and then rapid (XXXX) growth, which virtually came to a stop</w:t>
      </w:r>
      <w:r>
        <w:t xml:space="preserve"> </w:t>
      </w:r>
      <w:r>
        <w:t xml:space="preserve">with the great recession. This pre-2010 period of housing growth</w:t>
      </w:r>
      <w:r>
        <w:t xml:space="preserve"> </w:t>
      </w:r>
      <w:r>
        <w:t xml:space="preserve">represents a wide-range of drivers, while XX% of the new homes after</w:t>
      </w:r>
      <w:r>
        <w:t xml:space="preserve"> </w:t>
      </w:r>
      <w:r>
        <w:t xml:space="preserve">2010 has been exurban.</w:t>
      </w:r>
    </w:p>
    <w:p>
      <w:pPr>
        <w:pStyle w:val="Heading1"/>
      </w:pPr>
      <w:bookmarkStart w:id="38" w:name="section-6"/>
      <w:bookmarkEnd w:id="38"/>
    </w:p>
    <w:p>
      <w:pPr>
        <w:pStyle w:val="Heading1"/>
      </w:pPr>
      <w:bookmarkStart w:id="39" w:name="figures"/>
      <w:bookmarkEnd w:id="39"/>
      <w:r>
        <w:t xml:space="preserve">Figures:</w:t>
      </w:r>
    </w:p>
    <w:p>
      <w:pPr>
        <w:pStyle w:val="FirstParagraph"/>
      </w:pPr>
      <w:r>
        <w:t xml:space="preserve">Figure AA: Study Area Map</w:t>
      </w:r>
    </w:p>
    <w:p>
      <w:pPr>
        <w:pStyle w:val="BodyText"/>
      </w:pPr>
      <w:r>
        <w:t xml:space="preserve">Figure BB: Photos of exurban development</w:t>
      </w:r>
    </w:p>
    <w:p>
      <w:pPr>
        <w:pStyle w:val="BodyText"/>
      </w:pPr>
      <w:r>
        <w:t xml:space="preserve">Figure CC: a) Viewscape Size by Density Class; b) Privacy by Density</w:t>
      </w:r>
      <w:r>
        <w:t xml:space="preserve"> </w:t>
      </w:r>
      <w:r>
        <w:t xml:space="preserve">Class )</w:t>
      </w:r>
      <w:r>
        <w:t xml:space="preserve"> </w:t>
      </w:r>
      <w:r>
        <w:t xml:space="preserve">[</w:t>
      </w:r>
      <w:r>
        <w:t xml:space="preserve">do 3 pairwise Wilcoxon tests and include bar graph (include</w:t>
      </w:r>
      <w:r>
        <w:t xml:space="preserve"> </w:t>
      </w:r>
      <w:r>
        <w:t xml:space="preserve">the statistics in the caption)</w:t>
      </w:r>
      <w:r>
        <w:t xml:space="preserve">]</w:t>
      </w:r>
    </w:p>
    <w:p>
      <w:pPr>
        <w:pStyle w:val="BodyText"/>
      </w:pPr>
      <w:r>
        <w:t xml:space="preserve">Figure DD: Spatially continuous, all-possible viewscapes visualization:</w:t>
      </w:r>
      <w:r>
        <w:t xml:space="preserve"> </w:t>
      </w:r>
      <w:r>
        <w:t xml:space="preserve">a) viewscape size, b) privacy, c) greenness, d) terrain ruggedness</w:t>
      </w:r>
    </w:p>
    <w:p>
      <w:pPr>
        <w:pStyle w:val="BodyText"/>
      </w:pPr>
      <w:r>
        <w:t xml:space="preserve">Figure EE: Predictive map of the probability of exurban home development</w:t>
      </w:r>
      <w:r>
        <w:t xml:space="preserve"> </w:t>
      </w:r>
      <w:r>
        <w:t xml:space="preserve">(INCLUDE EQUATION AGAIN SO FIGURE STANDS ON ITS OWN). </w:t>
      </w:r>
      <w:r>
        <w:rPr>
          <w:i/>
        </w:rPr>
        <w:t xml:space="preserve">Locations</w:t>
      </w:r>
      <w:r>
        <w:rPr>
          <w:i/>
        </w:rPr>
        <w:t xml:space="preserve"> </w:t>
      </w:r>
      <w:r>
        <w:rPr>
          <w:i/>
        </w:rPr>
        <w:t xml:space="preserve">with the highest likelihood of exurban development occur in places that</w:t>
      </w:r>
      <w:r>
        <w:rPr>
          <w:i/>
        </w:rPr>
        <w:t xml:space="preserve"> </w:t>
      </w:r>
      <w:r>
        <w:rPr>
          <w:i/>
        </w:rPr>
        <w:t xml:space="preserve">exhibit opportunities to A) view the scenic beauty of vegetated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green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landscapes….., B) build in highly private, low density</w:t>
      </w:r>
      <w:r>
        <w:rPr>
          <w:i/>
        </w:rPr>
        <w:t xml:space="preserve"> </w:t>
      </w:r>
      <w:r>
        <w:rPr>
          <w:i/>
        </w:rPr>
        <w:t xml:space="preserve">settings, and c) the combination of green and private viewscapes.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Jelena To-Do:</w:t>
      </w:r>
    </w:p>
    <w:p>
      <w:pPr>
        <w:pStyle w:val="BodyText"/>
      </w:pPr>
      <w:r>
        <w:t xml:space="preserve">-Figure BB and the wilcoxon tests</w:t>
      </w:r>
    </w:p>
    <w:p>
      <w:pPr>
        <w:pStyle w:val="BodyText"/>
      </w:pPr>
      <w:r>
        <w:br w:type="textWrapping"/>
      </w:r>
      <w:r>
        <w:t xml:space="preserve">SCRAPS:</w:t>
      </w:r>
    </w:p>
    <w:p>
      <w:pPr>
        <w:pStyle w:val="BodyText"/>
      </w:pPr>
      <w:r>
        <w:br w:type="textWrapping"/>
      </w:r>
      <w:r>
        <w:t xml:space="preserve">The region provides a unique opportunity for studying drivers of exurban</w:t>
      </w:r>
      <w:r>
        <w:t xml:space="preserve"> </w:t>
      </w:r>
      <w:r>
        <w:t xml:space="preserve">viewscapes as the surrounding mountains provide scenic vistas with</w:t>
      </w:r>
      <w:r>
        <w:t xml:space="preserve"> </w:t>
      </w:r>
      <w:r>
        <w:t xml:space="preserve">vertical visual boundaries that constrain residents’ views to the</w:t>
      </w:r>
      <w:r>
        <w:t xml:space="preserve"> </w:t>
      </w:r>
      <w:r>
        <w:t xml:space="preserve">interior of the Plain and the inward-facing mountain slopes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0" w:name="references"/>
      <w:bookmarkEnd w:id="40"/>
      <w:r>
        <w:t xml:space="preserve">REFERENCES</w:t>
      </w:r>
    </w:p>
    <w:p>
      <w:pPr>
        <w:pStyle w:val="FirstParagraph"/>
      </w:pPr>
      <w:r>
        <w:t xml:space="preserve">Gumpertz, M.L., Graham, J.M., Ristaino, J.B., 1997. Autologistic model</w:t>
      </w:r>
      <w:r>
        <w:t xml:space="preserve"> </w:t>
      </w:r>
      <w:r>
        <w:t xml:space="preserve">of spatial pattern of phytophthora epidemic in bell pepper: effects of</w:t>
      </w:r>
      <w:r>
        <w:t xml:space="preserve"> </w:t>
      </w:r>
      <w:r>
        <w:t xml:space="preserve">soil variables on disease presence. J. Agric. Biol. Environ. Stat. 2,</w:t>
      </w:r>
      <w:r>
        <w:t xml:space="preserve"> </w:t>
      </w:r>
      <w:r>
        <w:t xml:space="preserve">131–156.</w:t>
      </w:r>
    </w:p>
    <w:p>
      <w:pPr>
        <w:pStyle w:val="BodyText"/>
      </w:pPr>
      <w:r>
        <w:br w:type="textWrapping"/>
      </w:r>
      <w:r>
        <w:t xml:space="preserve">Besag, J., 1974. Spatial interaction and the statistical analysis of</w:t>
      </w:r>
      <w:r>
        <w:t xml:space="preserve"> </w:t>
      </w:r>
      <w:r>
        <w:t xml:space="preserve">lattice systems. J. R. Stat. Soc. B 36, 192–236.</w:t>
      </w:r>
    </w:p>
    <w:p>
      <w:pPr>
        <w:pStyle w:val="BodyText"/>
      </w:pPr>
      <w:r>
        <w:br w:type="textWrapping"/>
      </w:r>
      <w:r>
        <w:t xml:space="preserve">Llobera, Marcos, David Wheatley, James Steele, Simon Cox, and Oz</w:t>
      </w:r>
      <w:r>
        <w:t xml:space="preserve"> </w:t>
      </w:r>
      <w:r>
        <w:t xml:space="preserve">Parchment.</w:t>
      </w:r>
      <w:r>
        <w:t xml:space="preserve"> </w:t>
      </w:r>
      <w:r>
        <w:t xml:space="preserve">“</w:t>
      </w:r>
      <w:r>
        <w:t xml:space="preserve">Calculating the inherent visual structure of a landscape</w:t>
      </w:r>
      <w:r>
        <w:t xml:space="preserve"> </w:t>
      </w:r>
      <w:r>
        <w:t xml:space="preserve">(inherent viewshed) using high-throughput computing.</w:t>
      </w:r>
      <w:r>
        <w:t xml:space="preserve">”</w:t>
      </w:r>
      <w:r>
        <w:t xml:space="preserve"> </w:t>
      </w:r>
      <w:r>
        <w:t xml:space="preserve">Archaeolingua,</w:t>
      </w:r>
      <w:r>
        <w:t xml:space="preserve"> </w:t>
      </w:r>
      <w:r>
        <w:t xml:space="preserve">2010.</w:t>
      </w:r>
    </w:p>
    <w:p>
      <w:pPr>
        <w:pStyle w:val="BodyText"/>
      </w:pPr>
      <w:r>
        <w:t xml:space="preserve">Llobera, Marcos.</w:t>
      </w:r>
      <w:r>
        <w:t xml:space="preserve"> </w:t>
      </w:r>
      <w:r>
        <w:t xml:space="preserve">“</w:t>
      </w:r>
      <w:r>
        <w:t xml:space="preserve">Extending GIS-based visual analysis: the concept of</w:t>
      </w:r>
      <w:r>
        <w:t xml:space="preserve"> </w:t>
      </w:r>
      <w:r>
        <w:t xml:space="preserve">visualscapes.</w:t>
      </w:r>
      <w:r>
        <w:t xml:space="preserve">”</w:t>
      </w:r>
      <w:r>
        <w:t xml:space="preserve"> </w:t>
      </w:r>
      <w:r>
        <w:t xml:space="preserve">International journal of geographical information</w:t>
      </w:r>
      <w:r>
        <w:t xml:space="preserve"> </w:t>
      </w:r>
      <w:r>
        <w:t xml:space="preserve">science 17, no. 1 (2003): 25-48.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768d5e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onlinelibrary.wiley.com/doi/10.1111/j.1365-2745.2006.01206.x/full#b5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onlinelibrary.wiley.com/doi/10.1111/j.1365-2745.2006.01206.x/full#b5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Viewscape privacy drives exurban development</dc:title>
  <dc:creator>Jelena Vukomanovic; rkmeente</dc:creator>
  <dcterms:created xsi:type="dcterms:W3CDTF">2018-05-01T13:08:04Z</dcterms:created>
  <dcterms:modified xsi:type="dcterms:W3CDTF">2018-05-01T13:08:04Z</dcterms:modified>
</cp:coreProperties>
</file>