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  </w:t>
      </w:r>
      <w:r>
        <w:t xml:space="preserve"> </w:t>
      </w:r>
      <w:r>
        <w:t xml:space="preserve">The</w:t>
      </w:r>
      <w:r>
        <w:t xml:space="preserve"> </w:t>
      </w:r>
      <w:r>
        <w:t xml:space="preserve">true</w:t>
      </w:r>
      <w:r>
        <w:t xml:space="preserve"> </w:t>
      </w:r>
      <w:r>
        <w:t xml:space="preserve">meaning</w:t>
      </w:r>
      <w:r>
        <w:t xml:space="preserve"> </w:t>
      </w:r>
      <w:r>
        <w:t xml:space="preserve">of</w:t>
      </w:r>
      <w:r>
        <w:t xml:space="preserve"> </w:t>
      </w:r>
      <w:r>
        <w:t xml:space="preserve">Newton’s</w:t>
      </w:r>
      <w:r>
        <w:t xml:space="preserve"> </w:t>
      </w:r>
      <w:r>
        <w:t xml:space="preserve">gravitational</w:t>
      </w:r>
      <w:r>
        <w:t xml:space="preserve"> </w:t>
      </w:r>
      <w:r>
        <w:t xml:space="preserve">constant</w:t>
      </w:r>
      <w:r>
        <w:t xml:space="preserve"> </w:t>
      </w:r>
      <w:r>
        <w:t xml:space="preserve">G.   </w:t>
      </w:r>
    </w:p>
    <w:p>
      <w:pPr>
        <w:pStyle w:val="Author"/>
      </w:pPr>
      <w:r>
        <w:t xml:space="preserve">Marati</w:t>
      </w:r>
      <w:r>
        <w:t xml:space="preserve"> </w:t>
      </w:r>
      <w:r>
        <w:t xml:space="preserve">Fortunato</w:t>
      </w:r>
    </w:p>
    <w:p>
      <w:pPr>
        <w:pStyle w:val="Heading1"/>
      </w:pPr>
      <w:bookmarkStart w:id="21" w:name="the-true-meaning-of-newtons-gravitational-constant-g."/>
      <w:bookmarkEnd w:id="21"/>
      <w:r>
        <w:t xml:space="preserve">The true meaning of Newton’s gravitational constant</w:t>
      </w:r>
      <w:r>
        <w:t xml:space="preserve"> </w:t>
      </w:r>
      <w:r>
        <w:t xml:space="preserve">G.</w:t>
      </w:r>
    </w:p>
    <w:p>
      <w:pPr>
        <w:pStyle w:val="Heading2"/>
      </w:pPr>
      <w:bookmarkStart w:id="22" w:name="fortunato-marati"/>
      <w:bookmarkEnd w:id="22"/>
      <w:r>
        <w:t xml:space="preserve">Fortunato Marati</w:t>
      </w:r>
    </w:p>
    <w:p>
      <w:pPr>
        <w:pStyle w:val="Heading2"/>
      </w:pPr>
      <w:bookmarkStart w:id="23" w:name="napoli-italia"/>
      <w:bookmarkEnd w:id="23"/>
      <w:r>
        <w:t xml:space="preserve">Napoli, Italia</w:t>
      </w:r>
    </w:p>
    <w:p>
      <w:pPr>
        <w:pStyle w:val="Heading2"/>
      </w:pPr>
      <w:bookmarkStart w:id="24" w:name="e-mail-fmaratilibero.it"/>
      <w:bookmarkEnd w:id="24"/>
      <w:r>
        <w:t xml:space="preserve">e-mail: fmarati@libero.it</w:t>
      </w:r>
    </w:p>
    <w:p>
      <w:pPr>
        <w:pStyle w:val="FirstParagraph"/>
      </w:pPr>
      <w:r>
        <w:t xml:space="preserve">————————————————————————</w:t>
      </w:r>
    </w:p>
    <w:p>
      <w:pPr>
        <w:pStyle w:val="Heading2"/>
      </w:pPr>
      <w:bookmarkStart w:id="25" w:name="abstract"/>
      <w:bookmarkEnd w:id="25"/>
      <w:r>
        <w:t xml:space="preserve">abstract:</w:t>
      </w:r>
    </w:p>
    <w:p>
      <w:pPr>
        <w:pStyle w:val="FirstParagraph"/>
      </w:pPr>
      <w:r>
        <w:t xml:space="preserve">This work analyses the real meaning of Newton’s gravitational</w:t>
      </w:r>
      <w:r>
        <w:t xml:space="preserve"> </w:t>
      </w:r>
      <w:r>
        <w:t xml:space="preserve">constant </w:t>
      </w:r>
      <w:r>
        <w:rPr>
          <w:b/>
        </w:rPr>
        <w:t xml:space="preserve">G.</w:t>
      </w:r>
    </w:p>
    <w:p>
      <w:pPr>
        <w:pStyle w:val="BodyText"/>
      </w:pPr>
      <w:r>
        <w:t xml:space="preserve">This constant is necessary to quantify the gravitational force between</w:t>
      </w:r>
      <w:r>
        <w:t xml:space="preserve"> </w:t>
      </w:r>
      <w:r>
        <w:t xml:space="preserve">two bodies but, presumably, it must ride on the global Universe’s mass</w:t>
      </w:r>
      <w:r>
        <w:t xml:space="preserve"> </w:t>
      </w:r>
      <w:r>
        <w:t xml:space="preserve">allocated in the full Universe’s volume at a definite time.</w:t>
      </w:r>
    </w:p>
    <w:p>
      <w:pPr>
        <w:pStyle w:val="BodyText"/>
      </w:pPr>
      <w:r>
        <w:t xml:space="preserve">————————————————————————-</w:t>
      </w:r>
    </w:p>
    <w:p>
      <w:pPr>
        <w:pStyle w:val="Heading1"/>
      </w:pPr>
      <w:bookmarkStart w:id="26" w:name="introduction"/>
      <w:bookmarkEnd w:id="26"/>
      <w:r>
        <w:t xml:space="preserve">1. Introduction</w:t>
      </w:r>
    </w:p>
    <w:p>
      <w:pPr>
        <w:pStyle w:val="FirstParagraph"/>
      </w:pPr>
      <w:r>
        <w:t xml:space="preserve">The universal gravitational constant G at present is regarded as a</w:t>
      </w:r>
      <w:r>
        <w:t xml:space="preserve"> </w:t>
      </w:r>
      <w:r>
        <w:t xml:space="preserve">numerical factor that must be taken into account in the calculation of</w:t>
      </w:r>
      <w:r>
        <w:t xml:space="preserve"> </w:t>
      </w:r>
      <w:r>
        <w:t xml:space="preserve">the gravitational force between two bodies. This paper suggests that</w:t>
      </w:r>
      <w:r>
        <w:t xml:space="preserve"> </w:t>
      </w:r>
      <w:r>
        <w:t xml:space="preserve">this numerical factor is not a constant but varies over time in the same</w:t>
      </w:r>
      <w:r>
        <w:t xml:space="preserve"> </w:t>
      </w:r>
      <w:r>
        <w:t xml:space="preserve">way of Hubble’s constant Ho ( the ratio of velocity to distance in the</w:t>
      </w:r>
      <w:r>
        <w:t xml:space="preserve"> </w:t>
      </w:r>
      <w:r>
        <w:t xml:space="preserve">expansion of the Universe at the time of observation). It changes with</w:t>
      </w:r>
      <w:r>
        <w:t xml:space="preserve"> </w:t>
      </w:r>
      <w:r>
        <w:t xml:space="preserve">time but it is the same everywhere in the Universe at a given time.</w:t>
      </w:r>
    </w:p>
    <w:p>
      <w:pPr>
        <w:pStyle w:val="BodyText"/>
      </w:pPr>
      <w:r>
        <w:t xml:space="preserve">Moreover, investigating its dimensions we notice:</w:t>
      </w:r>
    </w:p>
    <w:p>
      <w:pPr>
        <w:pStyle w:val="BodyText"/>
      </w:pPr>
      <w:r>
        <w:rPr>
          <w:b/>
        </w:rPr>
        <w:t xml:space="preserve">[</w:t>
      </w:r>
      <w:r>
        <w:rPr>
          <w:b/>
        </w:rPr>
        <w:t xml:space="preserve">G</w:t>
      </w:r>
      <w:r>
        <w:rPr>
          <w:b/>
        </w:rPr>
        <w:t xml:space="preserve">]</w:t>
      </w:r>
      <w:r>
        <w:t xml:space="preserve"> </w:t>
      </w:r>
      <w:r>
        <w:t xml:space="preserve">=</w:t>
      </w:r>
      <w:r>
        <w:t xml:space="preserve"> </w:t>
      </w:r>
      <w:r>
        <w:t xml:space="preserve">[</w:t>
      </w:r>
      <w:r>
        <w:rPr>
          <w:b/>
        </w:rPr>
        <w:t xml:space="preserve">m</w:t>
      </w:r>
      <w:r>
        <w:rPr>
          <w:vertAlign w:val="superscript"/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(sec</w:t>
      </w:r>
      <w:r>
        <w:rPr>
          <w:vertAlign w:val="superscript"/>
          <w:b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* Kg )</w:t>
      </w:r>
      <w:r>
        <w:rPr>
          <w:b/>
        </w:rPr>
        <w:t xml:space="preserve">]</w:t>
      </w:r>
      <w:r>
        <w:t xml:space="preserve"> </w:t>
      </w:r>
      <w:r>
        <w:t xml:space="preserve">.</w:t>
      </w:r>
    </w:p>
    <w:p>
      <w:pPr>
        <w:pStyle w:val="BodyText"/>
      </w:pPr>
      <w:r>
        <w:t xml:space="preserve">That is, it depends on a volume, a time squared and a mass. (It is</w:t>
      </w:r>
      <w:r>
        <w:t xml:space="preserve"> </w:t>
      </w:r>
      <w:r>
        <w:t xml:space="preserve">directly proportional to a volume and inversely proportional to the</w:t>
      </w:r>
      <w:r>
        <w:t xml:space="preserve"> </w:t>
      </w:r>
      <w:r>
        <w:t xml:space="preserve">square of a time and a mass).</w:t>
      </w:r>
    </w:p>
    <w:p>
      <w:pPr>
        <w:pStyle w:val="BodyText"/>
      </w:pPr>
      <w:r>
        <w:t xml:space="preserve">Now, if </w:t>
      </w:r>
      <w:r>
        <w:rPr>
          <w:b/>
        </w:rPr>
        <w:t xml:space="preserve">G</w:t>
      </w:r>
      <w:r>
        <w:t xml:space="preserve"> </w:t>
      </w:r>
      <w:r>
        <w:t xml:space="preserve">is a universal constant, it seems logical to refer</w:t>
      </w:r>
      <w:r>
        <w:t xml:space="preserve"> </w:t>
      </w:r>
      <w:r>
        <w:t xml:space="preserve">these dependencies to the macroscopic quantities of the Universe. That</w:t>
      </w:r>
      <w:r>
        <w:t xml:space="preserve"> </w:t>
      </w:r>
      <w:r>
        <w:t xml:space="preserve">is the Universe’s </w:t>
      </w:r>
      <w:r>
        <w:rPr>
          <w:b/>
        </w:rPr>
        <w:t xml:space="preserve">volume</w:t>
      </w:r>
      <w:r>
        <w:t xml:space="preserve">, the global Universe’s </w:t>
      </w:r>
      <w:r>
        <w:rPr>
          <w:b/>
        </w:rPr>
        <w:t xml:space="preserve">mass</w:t>
      </w:r>
      <w:r>
        <w:t xml:space="preserve"> </w:t>
      </w:r>
      <w:r>
        <w:t xml:space="preserve">and the present </w:t>
      </w:r>
      <w:r>
        <w:rPr>
          <w:b/>
        </w:rPr>
        <w:t xml:space="preserve">time</w:t>
      </w:r>
      <w:r>
        <w:t xml:space="preserve"> </w:t>
      </w:r>
      <w:r>
        <w:t xml:space="preserve">elapsed from Big Bang.</w:t>
      </w:r>
    </w:p>
    <w:p>
      <w:pPr>
        <w:pStyle w:val="BodyText"/>
      </w:pPr>
      <w:r>
        <w:t xml:space="preserve">To test this idea now let’s try, for example, to calculate the value of</w:t>
      </w:r>
      <w:r>
        <w:t xml:space="preserve"> </w:t>
      </w:r>
      <w:r>
        <w:t xml:space="preserve">the universe’s density by using the value of </w:t>
      </w:r>
      <w:r>
        <w:rPr>
          <w:b/>
        </w:rPr>
        <w:t xml:space="preserve">G</w:t>
      </w:r>
      <w:r>
        <w:t xml:space="preserve"> </w:t>
      </w:r>
      <w:r>
        <w:t xml:space="preserve">and let’s see if</w:t>
      </w:r>
      <w:r>
        <w:t xml:space="preserve"> </w:t>
      </w:r>
      <w:r>
        <w:t xml:space="preserve">we get a result that is congruent with the value estimated by</w:t>
      </w:r>
      <w:r>
        <w:t xml:space="preserve"> </w:t>
      </w:r>
      <w:r>
        <w:t xml:space="preserve">astronomers.</w:t>
      </w:r>
    </w:p>
    <w:p>
      <w:pPr>
        <w:pStyle w:val="Heading1"/>
      </w:pPr>
      <w:bookmarkStart w:id="27" w:name="calculation-of-the-universes-density-by-means-of-newtons-gravitational-constant-g-and-universe-age"/>
      <w:bookmarkEnd w:id="27"/>
      <w:r>
        <w:t xml:space="preserve">2. Calculation of the universe’s density by means of Newton’s</w:t>
      </w:r>
      <w:r>
        <w:t xml:space="preserve"> </w:t>
      </w:r>
      <w:r>
        <w:t xml:space="preserve">gravitational constant G and Universe</w:t>
      </w:r>
      <w:r>
        <w:t xml:space="preserve"> </w:t>
      </w:r>
      <w:r>
        <w:t xml:space="preserve">age</w:t>
      </w:r>
    </w:p>
    <w:p>
      <w:pPr>
        <w:pStyle w:val="FirstParagraph"/>
      </w:pPr>
      <w:r>
        <w:t xml:space="preserve">The gravitational constant is a physical constant that is difficult to</w:t>
      </w:r>
      <w:r>
        <w:t xml:space="preserve"> </w:t>
      </w:r>
      <w:r>
        <w:t xml:space="preserve">measure with high accuracy.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</w:p>
    <w:p>
      <w:pPr>
        <w:pStyle w:val="BodyText"/>
      </w:pPr>
      <w:r>
        <w:t xml:space="preserve">The 2014 CODATA-recommended value of the gravitational constant is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:</w:t>
      </w:r>
    </w:p>
    <w:p>
      <w:pPr>
        <w:pStyle w:val="BodyText"/>
      </w:pPr>
      <w:r>
        <w:rPr>
          <w:b/>
        </w:rPr>
        <w:t xml:space="preserve">G = 6,67408 * 10</w:t>
      </w:r>
      <w:r>
        <w:rPr>
          <w:b/>
        </w:rPr>
        <w:t xml:space="preserve"> </w:t>
      </w:r>
      <w:r>
        <w:rPr>
          <w:vertAlign w:val="superscript"/>
          <w:b/>
        </w:rPr>
        <w:t xml:space="preserve">-11</w:t>
      </w:r>
      <w:r>
        <w:rPr>
          <w:b/>
        </w:rPr>
        <w:t xml:space="preserve"> </w:t>
      </w:r>
      <w:r>
        <w:rPr>
          <w:b/>
        </w:rPr>
        <w:t xml:space="preserve">m</w:t>
      </w:r>
      <w:r>
        <w:rPr>
          <w:vertAlign w:val="superscript"/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(sec</w:t>
      </w:r>
      <w:r>
        <w:rPr>
          <w:vertAlign w:val="superscript"/>
          <w:b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* Kg )</w:t>
      </w:r>
    </w:p>
    <w:p>
      <w:pPr>
        <w:pStyle w:val="BodyText"/>
      </w:pPr>
      <w:r>
        <w:t xml:space="preserve">Denoting by:</w:t>
      </w:r>
    </w:p>
    <w:p>
      <w:pPr>
        <w:pStyle w:val="BodyText"/>
      </w:pPr>
      <w:r>
        <w:rPr>
          <w:b/>
        </w:rPr>
        <w:t xml:space="preserve">V</w:t>
      </w:r>
      <w:r>
        <w:rPr>
          <w:vertAlign w:val="subscript"/>
          <w:b/>
        </w:rPr>
        <w:t xml:space="preserve">u</w:t>
      </w:r>
      <w:r>
        <w:t xml:space="preserve"> </w:t>
      </w:r>
      <w:r>
        <w:t xml:space="preserve">Universe’s volume.</w:t>
      </w:r>
    </w:p>
    <w:p>
      <w:pPr>
        <w:pStyle w:val="BodyText"/>
      </w:pPr>
      <w:r>
        <w:rPr>
          <w:b/>
        </w:rPr>
        <w:t xml:space="preserve">t</w:t>
      </w:r>
      <w:r>
        <w:rPr>
          <w:vertAlign w:val="subscript"/>
          <w:b/>
        </w:rPr>
        <w:t xml:space="preserve">u</w:t>
      </w:r>
      <w:r>
        <w:t xml:space="preserve"> </w:t>
      </w:r>
      <w:r>
        <w:t xml:space="preserve">Universe’s age.</w:t>
      </w:r>
    </w:p>
    <w:p>
      <w:pPr>
        <w:pStyle w:val="BodyText"/>
      </w:pPr>
      <w:r>
        <w:rPr>
          <w:b/>
        </w:rPr>
        <w:t xml:space="preserve">M</w:t>
      </w:r>
      <w:r>
        <w:rPr>
          <w:vertAlign w:val="subscript"/>
          <w:b/>
        </w:rPr>
        <w:t xml:space="preserve">u</w:t>
      </w:r>
      <w:r>
        <w:t xml:space="preserve"> </w:t>
      </w:r>
      <w:r>
        <w:t xml:space="preserve"> </w:t>
      </w:r>
      <w:r>
        <w:t xml:space="preserve">Universe’s mass.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t xml:space="preserve"> </w:t>
      </w:r>
      <w:r>
        <w:t xml:space="preserve">Universe’s density.</w:t>
      </w:r>
    </w:p>
    <w:p>
      <w:pPr>
        <w:pStyle w:val="BodyText"/>
      </w:pPr>
      <w:r>
        <w:t xml:space="preserve">We make this hypothesis :</w:t>
      </w:r>
    </w:p>
    <w:p>
      <w:pPr>
        <w:pStyle w:val="BodyText"/>
      </w:pPr>
      <w:r>
        <w:rPr>
          <w:b/>
        </w:rPr>
        <w:t xml:space="preserve">G = V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/ (t</w:t>
      </w:r>
      <w:r>
        <w:rPr>
          <w:vertAlign w:val="subscript"/>
          <w:b/>
        </w:rPr>
        <w:t xml:space="preserve">u</w:t>
      </w:r>
      <w:r>
        <w:rPr>
          <w:vertAlign w:val="superscript"/>
          <w:b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M</w:t>
      </w:r>
      <w:r>
        <w:rPr>
          <w:vertAlign w:val="subscript"/>
          <w:b/>
        </w:rPr>
        <w:t xml:space="preserve">u</w:t>
      </w:r>
      <w:r>
        <w:rPr>
          <w:b/>
        </w:rPr>
        <w:t xml:space="preserve">)</w:t>
      </w:r>
    </w:p>
    <w:p>
      <w:pPr>
        <w:pStyle w:val="BodyText"/>
      </w:pPr>
      <w:r>
        <w:t xml:space="preserve">So we have:</w:t>
      </w:r>
    </w:p>
    <w:p>
      <w:pPr>
        <w:pStyle w:val="BodyText"/>
      </w:pPr>
      <w:r>
        <w:rPr>
          <w:b/>
        </w:rPr>
        <w:t xml:space="preserve">M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/ V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1 / (G</w:t>
      </w:r>
      <w:r>
        <w:rPr>
          <w:b/>
        </w:rPr>
        <w:t xml:space="preserve"> </w:t>
      </w:r>
      <w:r>
        <w:rPr>
          <w:b/>
        </w:rPr>
        <w:t xml:space="preserve">t</w:t>
      </w:r>
      <w:r>
        <w:rPr>
          <w:vertAlign w:val="subscript"/>
          <w:b/>
        </w:rPr>
        <w:t xml:space="preserve">u</w:t>
      </w:r>
      <w:r>
        <w:rPr>
          <w:vertAlign w:val="superscript"/>
          <w:b/>
        </w:rPr>
        <w:t xml:space="preserve">2</w:t>
      </w:r>
      <w:r>
        <w:rPr>
          <w:b/>
        </w:rPr>
        <w:t xml:space="preserve">) = ρ</w:t>
      </w:r>
      <w:r>
        <w:rPr>
          <w:vertAlign w:val="subscript"/>
          <w:b/>
        </w:rPr>
        <w:t xml:space="preserve">u</w:t>
      </w:r>
    </w:p>
    <w:p>
      <w:pPr>
        <w:pStyle w:val="BodyText"/>
      </w:pPr>
      <w:r>
        <w:t xml:space="preserve">In physical cosmology, the age of the universe is the time elapsed since</w:t>
      </w:r>
      <w:r>
        <w:t xml:space="preserve"> </w:t>
      </w:r>
      <w:r>
        <w:t xml:space="preserve">the Big Bang.</w:t>
      </w:r>
    </w:p>
    <w:p>
      <w:pPr>
        <w:pStyle w:val="BodyText"/>
      </w:pPr>
      <w:r>
        <w:t xml:space="preserve">The best measurement of the age of the universe, within the</w:t>
      </w:r>
      <w:r>
        <w:t xml:space="preserve"> </w:t>
      </w:r>
      <w:r>
        <w:rPr>
          <w:b/>
        </w:rPr>
        <w:t xml:space="preserve">Lambda-CDM concordance model</w:t>
      </w:r>
      <w:r>
        <w:t xml:space="preserve"> </w:t>
      </w:r>
      <w:r>
        <w:t xml:space="preserve">, is</w:t>
      </w:r>
      <w:r>
        <w:t xml:space="preserve"> </w:t>
      </w:r>
      <w:r>
        <w:t xml:space="preserve">[</w:t>
      </w:r>
      <w:r>
        <w:t xml:space="preserve">3</w:t>
      </w:r>
      <w:r>
        <w:t xml:space="preserve">]</w:t>
      </w:r>
      <w:r>
        <w:t xml:space="preserve">:</w:t>
      </w:r>
    </w:p>
    <w:p>
      <w:pPr>
        <w:pStyle w:val="BodyText"/>
      </w:pPr>
      <w:r>
        <w:rPr>
          <w:b/>
        </w:rPr>
        <w:t xml:space="preserve">13.798±0.037 billion years</w:t>
      </w:r>
      <w:r>
        <w:rPr>
          <w:b/>
        </w:rPr>
        <w:t xml:space="preserve"> </w:t>
      </w:r>
      <w:r>
        <w:rPr>
          <w:b/>
        </w:rPr>
        <w:t xml:space="preserve">(13.798±0.037×10</w:t>
      </w:r>
      <w:r>
        <w:rPr>
          <w:vertAlign w:val="superscript"/>
          <w:b/>
        </w:rPr>
        <w:t xml:space="preserve">9</w:t>
      </w:r>
      <w:r>
        <w:rPr>
          <w:b/>
        </w:rPr>
        <w:t xml:space="preserve"> years</w:t>
      </w:r>
      <w:r>
        <w:rPr>
          <w:b/>
        </w:rPr>
        <w:t xml:space="preserve"> </w:t>
      </w:r>
      <w:r>
        <w:rPr>
          <w:b/>
        </w:rPr>
        <w:t xml:space="preserve">or 4.354±0.012×10</w:t>
      </w:r>
      <w:r>
        <w:rPr>
          <w:vertAlign w:val="superscript"/>
          <w:b/>
        </w:rPr>
        <w:t xml:space="preserve">17</w:t>
      </w:r>
      <w:r>
        <w:rPr>
          <w:b/>
        </w:rPr>
        <w:t xml:space="preserve"> seconds)</w:t>
      </w:r>
    </w:p>
    <w:p>
      <w:pPr>
        <w:pStyle w:val="BodyText"/>
      </w:pPr>
      <w:r>
        <w:t xml:space="preserve">The age of the Universe can be estimated by means of other methods too.</w:t>
      </w:r>
    </w:p>
    <w:p>
      <w:pPr>
        <w:pStyle w:val="BodyText"/>
      </w:pPr>
      <w:r>
        <w:t xml:space="preserve">There are at least 3 ways:</w:t>
      </w:r>
    </w:p>
    <w:p>
      <w:pPr>
        <w:pStyle w:val="BodyText"/>
      </w:pPr>
      <w:r>
        <w:rPr>
          <w:b/>
        </w:rPr>
        <w:t xml:space="preserve">The age of the chemical elements</w:t>
      </w:r>
      <w:r>
        <w:t xml:space="preserve"> </w:t>
      </w:r>
      <w:r>
        <w:t xml:space="preserve">that gives a value of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:</w:t>
      </w:r>
    </w:p>
    <w:p>
      <w:pPr>
        <w:pStyle w:val="BodyText"/>
      </w:pPr>
      <w:r>
        <w:rPr>
          <w:b/>
        </w:rPr>
        <w:t xml:space="preserve">14.5+2.8/-2.2 Gyr.</w:t>
      </w:r>
    </w:p>
    <w:p>
      <w:pPr>
        <w:pStyle w:val="BodyText"/>
      </w:pPr>
      <w:r>
        <w:rPr>
          <w:b/>
        </w:rPr>
        <w:t xml:space="preserve">The age of the oldest star clusters</w:t>
      </w:r>
      <w:r>
        <w:t xml:space="preserve"> </w:t>
      </w:r>
      <w:r>
        <w:t xml:space="preserve">that gives a value of</w:t>
      </w:r>
      <w:r>
        <w:t xml:space="preserve"> </w:t>
      </w:r>
      <w:r>
        <w:t xml:space="preserve">[</w:t>
      </w:r>
      <w:r>
        <w:t xml:space="preserve">5</w:t>
      </w:r>
      <w:r>
        <w:t xml:space="preserve">]</w:t>
      </w:r>
      <w:r>
        <w:t xml:space="preserve">:</w:t>
      </w:r>
    </w:p>
    <w:p>
      <w:pPr>
        <w:pStyle w:val="BodyText"/>
      </w:pPr>
      <w:r>
        <w:rPr>
          <w:b/>
        </w:rPr>
        <w:t xml:space="preserve">14.1 +/- 2.5 Gyr</w:t>
      </w:r>
    </w:p>
    <w:p>
      <w:pPr>
        <w:pStyle w:val="BodyText"/>
      </w:pPr>
      <w:r>
        <w:rPr>
          <w:b/>
        </w:rPr>
        <w:t xml:space="preserve">The age of the oldest white dwarf stars</w:t>
      </w:r>
      <w:r>
        <w:t xml:space="preserve"> </w:t>
      </w:r>
      <w:r>
        <w:t xml:space="preserve">that give a value of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  <w:r>
        <w:t xml:space="preserve">:</w:t>
      </w:r>
    </w:p>
    <w:p>
      <w:pPr>
        <w:pStyle w:val="BodyText"/>
      </w:pPr>
      <w:r>
        <w:rPr>
          <w:b/>
        </w:rPr>
        <w:t xml:space="preserve">12.8 +/- 1.1 Gyr.</w:t>
      </w:r>
    </w:p>
    <w:p>
      <w:pPr>
        <w:pStyle w:val="BodyText"/>
      </w:pPr>
      <w:r>
        <w:t xml:space="preserve">Then, replacing known values in the mathematical density formula: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1 / (G * t</w:t>
      </w:r>
      <w:r>
        <w:rPr>
          <w:vertAlign w:val="superscript"/>
          <w:b/>
        </w:rPr>
        <w:t xml:space="preserve">2</w:t>
      </w:r>
      <w:r>
        <w:rPr>
          <w:b/>
        </w:rPr>
        <w:t xml:space="preserve">) = 1 / (</w:t>
      </w:r>
      <w:r>
        <w:rPr>
          <w:b/>
        </w:rPr>
        <w:t xml:space="preserve"> </w:t>
      </w:r>
      <w:r>
        <w:rPr>
          <w:b/>
        </w:rPr>
        <w:t xml:space="preserve">(6.67408 * 10</w:t>
      </w:r>
      <w:r>
        <w:rPr>
          <w:vertAlign w:val="superscript"/>
          <w:b/>
        </w:rPr>
        <w:t xml:space="preserve">-11</w:t>
      </w:r>
      <w:r>
        <w:rPr>
          <w:b/>
        </w:rPr>
        <w:t xml:space="preserve"> </w:t>
      </w:r>
      <w:r>
        <w:rPr>
          <w:b/>
        </w:rPr>
        <w:t xml:space="preserve">) * ( 4.354 * 10</w:t>
      </w:r>
      <w:r>
        <w:rPr>
          <w:vertAlign w:val="superscript"/>
          <w:b/>
        </w:rPr>
        <w:t xml:space="preserve">17</w:t>
      </w:r>
      <w:r>
        <w:rPr>
          <w:b/>
        </w:rPr>
        <w:t xml:space="preserve"> </w:t>
      </w:r>
      <w:r>
        <w:rPr>
          <w:b/>
        </w:rPr>
        <w:t xml:space="preserve">)</w:t>
      </w:r>
      <w:r>
        <w:rPr>
          <w:vertAlign w:val="superscript"/>
          <w:b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)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1 / ( (6.67408 * 10</w:t>
      </w:r>
      <w:r>
        <w:rPr>
          <w:vertAlign w:val="superscript"/>
          <w:b/>
        </w:rPr>
        <w:t xml:space="preserve">-11</w:t>
      </w:r>
      <w:r>
        <w:rPr>
          <w:b/>
        </w:rPr>
        <w:t xml:space="preserve">) *</w:t>
      </w:r>
      <w:r>
        <w:rPr>
          <w:b/>
        </w:rPr>
        <w:t xml:space="preserve"> </w:t>
      </w:r>
      <w:r>
        <w:rPr>
          <w:b/>
        </w:rPr>
        <w:t xml:space="preserve">(18.957316 * 10</w:t>
      </w:r>
      <w:r>
        <w:rPr>
          <w:vertAlign w:val="superscript"/>
          <w:b/>
        </w:rPr>
        <w:t xml:space="preserve">34</w:t>
      </w:r>
      <w:r>
        <w:rPr>
          <w:b/>
        </w:rPr>
        <w:t xml:space="preserve">) )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1 / (126.52264356928 *</w:t>
      </w:r>
      <w:r>
        <w:rPr>
          <w:b/>
        </w:rPr>
        <w:t xml:space="preserve"> </w:t>
      </w:r>
      <w:r>
        <w:rPr>
          <w:b/>
        </w:rPr>
        <w:t xml:space="preserve">10</w:t>
      </w:r>
      <w:r>
        <w:rPr>
          <w:vertAlign w:val="superscript"/>
          <w:b/>
        </w:rPr>
        <w:t xml:space="preserve">23</w:t>
      </w:r>
      <w:r>
        <w:rPr>
          <w:b/>
        </w:rPr>
        <w:t xml:space="preserve">) = 0.0079 * 10</w:t>
      </w:r>
      <w:r>
        <w:rPr>
          <w:vertAlign w:val="superscript"/>
          <w:b/>
        </w:rPr>
        <w:t xml:space="preserve">-23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7.9 * 10</w:t>
      </w:r>
      <w:r>
        <w:rPr>
          <w:vertAlign w:val="superscript"/>
          <w:b/>
        </w:rPr>
        <w:t xml:space="preserve">-26</w:t>
      </w:r>
      <w:r>
        <w:rPr>
          <w:b/>
        </w:rPr>
        <w:t xml:space="preserve"> </w:t>
      </w:r>
      <w:r>
        <w:rPr>
          <w:b/>
        </w:rPr>
        <w:t xml:space="preserve">Kg/m</w:t>
      </w:r>
      <w:r>
        <w:rPr>
          <w:vertAlign w:val="superscript"/>
          <w:b/>
        </w:rPr>
        <w:t xml:space="preserve">3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7.9 * 10</w:t>
      </w:r>
      <w:r>
        <w:rPr>
          <w:vertAlign w:val="superscript"/>
          <w:b/>
        </w:rPr>
        <w:t xml:space="preserve">-29</w:t>
      </w:r>
      <w:r>
        <w:rPr>
          <w:b/>
        </w:rPr>
        <w:t xml:space="preserve"> </w:t>
      </w:r>
      <w:r>
        <w:rPr>
          <w:b/>
        </w:rPr>
        <w:t xml:space="preserve">g/cm</w:t>
      </w:r>
      <w:r>
        <w:rPr>
          <w:vertAlign w:val="superscript"/>
          <w:b/>
        </w:rPr>
        <w:t xml:space="preserve">3</w:t>
      </w:r>
    </w:p>
    <w:p>
      <w:pPr>
        <w:pStyle w:val="BodyText"/>
      </w:pPr>
      <w:r>
        <w:t xml:space="preserve">It is important to note that the achieved </w:t>
      </w:r>
      <w:r>
        <w:rPr>
          <w:b/>
        </w:rPr>
        <w:t xml:space="preserve">ρ</w:t>
      </w:r>
      <w:r>
        <w:t xml:space="preserve"> </w:t>
      </w:r>
      <w:r>
        <w:t xml:space="preserve">is the total</w:t>
      </w:r>
      <w:r>
        <w:t xml:space="preserve"> </w:t>
      </w:r>
      <w:r>
        <w:t xml:space="preserve">mass/energy density of the Universe. In other words, it is the sum of a</w:t>
      </w:r>
      <w:r>
        <w:t xml:space="preserve"> </w:t>
      </w:r>
      <w:r>
        <w:t xml:space="preserve">number of different components including </w:t>
      </w:r>
      <w:r>
        <w:rPr>
          <w:b/>
        </w:rPr>
        <w:t xml:space="preserve">both normal (baryonic)</w:t>
      </w:r>
      <w:r>
        <w:t xml:space="preserve"> </w:t>
      </w:r>
      <w:r>
        <w:t xml:space="preserve">and </w:t>
      </w:r>
      <w:r>
        <w:rPr>
          <w:b/>
        </w:rPr>
        <w:t xml:space="preserve">dark matter</w:t>
      </w:r>
      <w:r>
        <w:t xml:space="preserve"> </w:t>
      </w:r>
      <w:r>
        <w:t xml:space="preserve">as well as the </w:t>
      </w:r>
      <w:r>
        <w:rPr>
          <w:b/>
        </w:rPr>
        <w:t xml:space="preserve">dark energy.</w:t>
      </w:r>
      <w:r>
        <w:t xml:space="preserve"> </w:t>
      </w:r>
    </w:p>
    <w:p>
      <w:pPr>
        <w:pStyle w:val="Heading1"/>
      </w:pPr>
      <w:bookmarkStart w:id="28" w:name="discussion-and-future-work"/>
      <w:bookmarkEnd w:id="28"/>
      <w:r>
        <w:t xml:space="preserve">3. Discussion and future</w:t>
      </w:r>
      <w:r>
        <w:t xml:space="preserve"> </w:t>
      </w:r>
      <w:r>
        <w:t xml:space="preserve">work</w:t>
      </w:r>
    </w:p>
    <w:p>
      <w:pPr>
        <w:pStyle w:val="FirstParagraph"/>
      </w:pPr>
      <w:r>
        <w:t xml:space="preserve">Amazingly, the achieved result gives a density value of about one order</w:t>
      </w:r>
      <w:r>
        <w:t xml:space="preserve"> </w:t>
      </w:r>
      <w:r>
        <w:t xml:space="preserve">of magnitude greater than the estimated values obtained by other</w:t>
      </w:r>
      <w:r>
        <w:t xml:space="preserve"> </w:t>
      </w:r>
      <w:r>
        <w:t xml:space="preserve">methods. So maybe justified since we do not know accurately all the</w:t>
      </w:r>
      <w:r>
        <w:t xml:space="preserve"> </w:t>
      </w:r>
      <w:r>
        <w:t xml:space="preserve">matter and the energy existent in the whole universe.</w:t>
      </w:r>
    </w:p>
    <w:p>
      <w:pPr>
        <w:pStyle w:val="BodyText"/>
      </w:pPr>
      <w:r>
        <w:t xml:space="preserve">It’s notable that we do not have obtained a less value that would have</w:t>
      </w:r>
      <w:r>
        <w:t xml:space="preserve"> </w:t>
      </w:r>
      <w:r>
        <w:t xml:space="preserve">invalidated the assumptions we have made.</w:t>
      </w:r>
    </w:p>
    <w:p>
      <w:pPr>
        <w:pStyle w:val="BodyText"/>
      </w:pPr>
      <w:r>
        <w:t xml:space="preserve">Furthermore, thanks to a deep-sky census assembled from surveys taken by</w:t>
      </w:r>
      <w:r>
        <w:t xml:space="preserve"> </w:t>
      </w:r>
      <w:r>
        <w:t xml:space="preserve">NASA’s Hubble Space Telescope and other observatories, astronomers came</w:t>
      </w:r>
      <w:r>
        <w:t xml:space="preserve"> </w:t>
      </w:r>
      <w:r>
        <w:t xml:space="preserve">to the surprising conclusion that there are at least 10 times more</w:t>
      </w:r>
      <w:r>
        <w:t xml:space="preserve"> </w:t>
      </w:r>
      <w:r>
        <w:t xml:space="preserve">galaxies in the observable universe than previously thought.</w:t>
      </w:r>
      <w:r>
        <w:t xml:space="preserve">[</w:t>
      </w:r>
      <w:r>
        <w:t xml:space="preserve">7</w:t>
      </w:r>
      <w:r>
        <w:t xml:space="preserve">]</w:t>
      </w:r>
    </w:p>
    <w:p>
      <w:pPr>
        <w:pStyle w:val="BodyText"/>
      </w:pPr>
      <w:r>
        <w:t xml:space="preserve">This discovery might very well justify the difference between the</w:t>
      </w:r>
      <w:r>
        <w:t xml:space="preserve"> </w:t>
      </w:r>
      <w:r>
        <w:t xml:space="preserve">obtained result and that estimated by astronomers.</w:t>
      </w:r>
    </w:p>
    <w:p>
      <w:pPr>
        <w:pStyle w:val="BodyText"/>
      </w:pPr>
      <w:r>
        <w:t xml:space="preserve">It is customary to express the density as a fraction of the density</w:t>
      </w:r>
      <w:r>
        <w:t xml:space="preserve"> </w:t>
      </w:r>
      <w:r>
        <w:t xml:space="preserve">required for the critical condition with the density parameter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.</w:t>
      </w:r>
    </w:p>
    <w:p>
      <w:pPr>
        <w:pStyle w:val="BodyText"/>
      </w:pPr>
      <w:r>
        <w:t xml:space="preserve">The density parameter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is given by:</w:t>
      </w:r>
    </w:p>
    <w:p>
      <w:pPr>
        <w:pStyle w:val="BodyText"/>
      </w:pP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rPr>
          <w:b/>
        </w:rPr>
        <w:t xml:space="preserve"> </w:t>
      </w:r>
      <w:r>
        <w:rPr>
          <w:b/>
        </w:rPr>
        <w:t xml:space="preserve">= ρ / ρ</w:t>
      </w:r>
      <w:r>
        <w:rPr>
          <w:vertAlign w:val="subscript"/>
          <w:b/>
        </w:rPr>
        <w:t xml:space="preserve">c</w:t>
      </w:r>
    </w:p>
    <w:p>
      <w:pPr>
        <w:pStyle w:val="BodyText"/>
      </w:pPr>
      <w:r>
        <w:t xml:space="preserve">where (</w:t>
      </w:r>
      <w:r>
        <w:rPr>
          <w:b/>
        </w:rPr>
        <w:t xml:space="preserve">ρ</w:t>
      </w:r>
      <w:r>
        <w:t xml:space="preserve"> </w:t>
      </w:r>
      <w:r>
        <w:t xml:space="preserve">) is the actual density of the Universe and</w:t>
      </w:r>
      <w:r>
        <w:t xml:space="preserve"> </w:t>
      </w:r>
      <w:r>
        <w:t xml:space="preserve">(</w:t>
      </w:r>
      <w:r>
        <w:rPr>
          <w:b/>
        </w:rPr>
        <w:t xml:space="preserve">ρ</w:t>
      </w:r>
      <w:r>
        <w:rPr>
          <w:vertAlign w:val="subscript"/>
          <w:b/>
        </w:rPr>
        <w:t xml:space="preserve">c</w:t>
      </w:r>
      <w:r>
        <w:t xml:space="preserve"> </w:t>
      </w:r>
      <w:r>
        <w:t xml:space="preserve"> </w:t>
      </w:r>
      <w:r>
        <w:t xml:space="preserve">) is the critical density</w:t>
      </w:r>
      <w:r>
        <w:t xml:space="preserve"> </w:t>
      </w:r>
      <w:r>
        <w:t xml:space="preserve">(the average density of matter required for the Universe to just halt</w:t>
      </w:r>
      <w:r>
        <w:t xml:space="preserve"> </w:t>
      </w:r>
      <w:r>
        <w:t xml:space="preserve">its expansion, but only after an infinite time).</w:t>
      </w:r>
    </w:p>
    <w:p>
      <w:pPr>
        <w:pStyle w:val="BodyText"/>
      </w:pPr>
      <w:r>
        <w:t xml:space="preserve">This relation determines the overall geometry of the universe.</w:t>
      </w:r>
    </w:p>
    <w:p>
      <w:pPr>
        <w:pStyle w:val="BodyText"/>
      </w:pPr>
      <w:r>
        <w:t xml:space="preserve">When the ratio is exactly equal to 1, the geometry of the universe is</w:t>
      </w:r>
      <w:r>
        <w:t xml:space="preserve"> </w:t>
      </w:r>
      <w:r>
        <w:t xml:space="preserve">flat (Euclidean) and contains enough matter to halt the expansion but</w:t>
      </w:r>
      <w:r>
        <w:t xml:space="preserve"> </w:t>
      </w:r>
      <w:r>
        <w:t xml:space="preserve">not enough to re-collapse it.</w:t>
      </w:r>
    </w:p>
    <w:p>
      <w:pPr>
        <w:pStyle w:val="BodyText"/>
      </w:pPr>
      <w:r>
        <w:t xml:space="preserve">If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is less than 1, the Universe is open and</w:t>
      </w:r>
      <w:r>
        <w:t xml:space="preserve"> </w:t>
      </w:r>
      <w:r>
        <w:t xml:space="preserve">will continue to expand forever. If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is</w:t>
      </w:r>
      <w:r>
        <w:t xml:space="preserve"> </w:t>
      </w:r>
      <w:r>
        <w:t xml:space="preserve">greater than 1, the Universe is closed and will halt its expansion and</w:t>
      </w:r>
      <w:r>
        <w:t xml:space="preserve"> </w:t>
      </w:r>
      <w:r>
        <w:t xml:space="preserve">re-collapse.</w:t>
      </w:r>
    </w:p>
    <w:p>
      <w:pPr>
        <w:pStyle w:val="BodyText"/>
      </w:pPr>
      <w:r>
        <w:t xml:space="preserve">The current critical density is given by:</w:t>
      </w:r>
    </w:p>
    <w:p>
      <w:pPr>
        <w:pStyle w:val="BodyText"/>
      </w:pPr>
      <w:r>
        <w:rPr>
          <w:b/>
        </w:rPr>
        <w:t xml:space="preserve">ρ</w:t>
      </w:r>
      <w:r>
        <w:rPr>
          <w:vertAlign w:val="subscript"/>
          <w:b/>
        </w:rPr>
        <w:t xml:space="preserve">c</w:t>
      </w:r>
      <w:r>
        <w:rPr>
          <w:b/>
        </w:rPr>
        <w:t xml:space="preserve"> </w:t>
      </w:r>
      <w:r>
        <w:rPr>
          <w:b/>
        </w:rPr>
        <w:t xml:space="preserve">= 3H</w:t>
      </w:r>
      <w:r>
        <w:rPr>
          <w:vertAlign w:val="subscript"/>
          <w:b/>
        </w:rPr>
        <w:t xml:space="preserve">0</w:t>
      </w:r>
      <w:r>
        <w:rPr>
          <w:vertAlign w:val="superscript"/>
          <w:b/>
        </w:rPr>
        <w:t xml:space="preserve">2</w:t>
      </w:r>
      <w:r>
        <w:rPr>
          <w:b/>
        </w:rPr>
        <w:t xml:space="preserve">/8πG</w:t>
      </w:r>
    </w:p>
    <w:p>
      <w:pPr>
        <w:pStyle w:val="BlockText"/>
      </w:pPr>
      <w:r>
        <w:t xml:space="preserve">where</w:t>
      </w:r>
      <w:r>
        <w:t xml:space="preserve"> </w:t>
      </w:r>
      <w:r>
        <w:rPr>
          <w:b/>
        </w:rPr>
        <w:t xml:space="preserve">H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is the Hubble constant (it is</w:t>
      </w:r>
      <w:r>
        <w:t xml:space="preserve"> </w:t>
      </w:r>
      <w:r>
        <w:t xml:space="preserve">approximately</w:t>
      </w:r>
      <w:r>
        <w:t xml:space="preserve"> </w:t>
      </w:r>
      <w:r>
        <w:t xml:space="preserve">[</w:t>
      </w:r>
      <w:r>
        <w:t xml:space="preserve">8</w:t>
      </w:r>
      <w:r>
        <w:t xml:space="preserve">]</w:t>
      </w:r>
      <w:r>
        <w:t xml:space="preserve"> </w:t>
      </w:r>
      <w:r>
        <w:t xml:space="preserve">:</w:t>
      </w:r>
    </w:p>
    <w:p>
      <w:pPr>
        <w:pStyle w:val="BlockText"/>
      </w:pPr>
      <w:r>
        <w:rPr>
          <w:b/>
        </w:rPr>
        <w:t xml:space="preserve">( (50-100) km * s</w:t>
      </w:r>
      <w:r>
        <w:rPr>
          <w:vertAlign w:val="superscript"/>
          <w:b/>
        </w:rPr>
        <w:t xml:space="preserve">-1</w:t>
      </w:r>
      <w:r>
        <w:rPr>
          <w:b/>
        </w:rPr>
        <w:t xml:space="preserve"> </w:t>
      </w:r>
      <w:r>
        <w:rPr>
          <w:b/>
        </w:rPr>
        <w:t xml:space="preserve">* Mpc</w:t>
      </w:r>
      <w:r>
        <w:rPr>
          <w:vertAlign w:val="superscript"/>
          <w:b/>
        </w:rPr>
        <w:t xml:space="preserve">-1</w:t>
      </w:r>
      <w:r>
        <w:rPr>
          <w:b/>
        </w:rPr>
        <w:t xml:space="preserve"> </w:t>
      </w:r>
      <w:r>
        <w:rPr>
          <w:b/>
        </w:rPr>
        <w:t xml:space="preserve">)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G</w:t>
      </w:r>
      <w:r>
        <w:t xml:space="preserve"> </w:t>
      </w:r>
      <w:r>
        <w:t xml:space="preserve">is Newton’s gravitational constant.</w:t>
      </w:r>
    </w:p>
    <w:p>
      <w:pPr>
        <w:pStyle w:val="BlockText"/>
      </w:pPr>
      <w:r>
        <w:t xml:space="preserve">The current critical density is approximately</w:t>
      </w:r>
      <w:r>
        <w:t xml:space="preserve"> </w:t>
      </w:r>
      <w:r>
        <w:t xml:space="preserve">[</w:t>
      </w:r>
      <w:r>
        <w:t xml:space="preserve">9</w:t>
      </w:r>
      <w:r>
        <w:t xml:space="preserve">]</w:t>
      </w:r>
      <w:r>
        <w:t xml:space="preserve">:</w:t>
      </w:r>
    </w:p>
    <w:p>
      <w:pPr>
        <w:pStyle w:val="FirstParagraph"/>
      </w:pPr>
      <w:r>
        <w:rPr>
          <w:b/>
        </w:rPr>
        <w:t xml:space="preserve">(5-20) * 10</w:t>
      </w:r>
      <w:r>
        <w:rPr>
          <w:vertAlign w:val="superscript"/>
          <w:b/>
        </w:rPr>
        <w:t xml:space="preserve">−30</w:t>
      </w:r>
      <w:r>
        <w:rPr>
          <w:b/>
        </w:rPr>
        <w:t xml:space="preserve"> g/cm</w:t>
      </w:r>
      <w:r>
        <w:rPr>
          <w:vertAlign w:val="superscript"/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= ( 0.5</w:t>
      </w:r>
      <w:r>
        <w:rPr>
          <w:b/>
        </w:rPr>
        <w:t xml:space="preserve"> </w:t>
      </w:r>
      <w:r>
        <w:rPr>
          <w:b/>
        </w:rPr>
        <w:t xml:space="preserve">- 2.0 ) * 10</w:t>
      </w:r>
      <w:r>
        <w:rPr>
          <w:vertAlign w:val="superscript"/>
          <w:b/>
        </w:rPr>
        <w:t xml:space="preserve">−29</w:t>
      </w:r>
      <w:r>
        <w:rPr>
          <w:b/>
        </w:rPr>
        <w:t xml:space="preserve"> g/cm</w:t>
      </w:r>
      <w:r>
        <w:rPr>
          <w:vertAlign w:val="superscript"/>
          <w:b/>
        </w:rPr>
        <w:t xml:space="preserve">3</w:t>
      </w:r>
    </w:p>
    <w:p>
      <w:pPr>
        <w:pStyle w:val="BodyText"/>
      </w:pPr>
      <w:r>
        <w:t xml:space="preserve">Using the value of density:</w:t>
      </w:r>
      <w:r>
        <w:t xml:space="preserve"> </w:t>
      </w:r>
      <w:r>
        <w:rPr>
          <w:b/>
        </w:rPr>
        <w:t xml:space="preserve">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= 7.9 *</w:t>
      </w:r>
      <w:r>
        <w:rPr>
          <w:b/>
        </w:rPr>
        <w:t xml:space="preserve"> </w:t>
      </w:r>
      <w:r>
        <w:rPr>
          <w:b/>
        </w:rPr>
        <w:t xml:space="preserve">10</w:t>
      </w:r>
      <w:r>
        <w:rPr>
          <w:vertAlign w:val="superscript"/>
          <w:b/>
        </w:rPr>
        <w:t xml:space="preserve">-29</w:t>
      </w:r>
      <w:r>
        <w:t xml:space="preserve"> </w:t>
      </w:r>
      <w:r>
        <w:t xml:space="preserve">and the average value of</w:t>
      </w:r>
      <w:r>
        <w:t xml:space="preserve"> </w:t>
      </w:r>
      <w:r>
        <w:rPr>
          <w:b/>
        </w:rPr>
        <w:t xml:space="preserve">ρ</w:t>
      </w:r>
      <w:r>
        <w:rPr>
          <w:vertAlign w:val="subscript"/>
          <w:b/>
        </w:rPr>
        <w:t xml:space="preserve">c</w:t>
      </w:r>
      <w:r>
        <w:t xml:space="preserve"> </w:t>
      </w:r>
      <w:r>
        <w:t xml:space="preserve">to calculate the density parameter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rPr>
          <w:b/>
        </w:rPr>
        <w:t xml:space="preserve">,</w:t>
      </w:r>
      <w:r>
        <w:t xml:space="preserve"> </w:t>
      </w:r>
      <w:r>
        <w:t xml:space="preserve">we have:</w:t>
      </w:r>
    </w:p>
    <w:p>
      <w:pPr>
        <w:pStyle w:val="BodyText"/>
      </w:pP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rPr>
          <w:b/>
        </w:rPr>
        <w:t xml:space="preserve"> </w:t>
      </w:r>
      <w:r>
        <w:rPr>
          <w:b/>
        </w:rPr>
        <w:t xml:space="preserve">= ρ</w:t>
      </w:r>
      <w:r>
        <w:rPr>
          <w:vertAlign w:val="subscript"/>
          <w:b/>
        </w:rPr>
        <w:t xml:space="preserve">u</w:t>
      </w:r>
      <w:r>
        <w:rPr>
          <w:b/>
        </w:rPr>
        <w:t xml:space="preserve"> </w:t>
      </w:r>
      <w:r>
        <w:rPr>
          <w:b/>
        </w:rPr>
        <w:t xml:space="preserve">/ ρ</w:t>
      </w:r>
      <w:r>
        <w:rPr>
          <w:vertAlign w:val="subscript"/>
          <w:b/>
        </w:rPr>
        <w:t xml:space="preserve">c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</w:rPr>
        <w:t xml:space="preserve">7.9 * 10</w:t>
      </w:r>
      <w:r>
        <w:rPr>
          <w:vertAlign w:val="superscript"/>
          <w:b/>
        </w:rPr>
        <w:t xml:space="preserve">-29</w:t>
      </w:r>
      <w:r>
        <w:rPr>
          <w:b/>
        </w:rPr>
        <w:t xml:space="preserve"> </w:t>
      </w:r>
      <w:r>
        <w:rPr>
          <w:b/>
        </w:rPr>
        <w:t xml:space="preserve">/ 1.25 * 10</w:t>
      </w:r>
      <w:r>
        <w:rPr>
          <w:vertAlign w:val="superscript"/>
          <w:b/>
        </w:rPr>
        <w:t xml:space="preserve">-29</w:t>
      </w:r>
      <w:r>
        <w:rPr>
          <w:b/>
        </w:rPr>
        <w:t xml:space="preserve">  = 6.32</w:t>
      </w:r>
    </w:p>
    <w:p>
      <w:pPr>
        <w:pStyle w:val="BodyText"/>
      </w:pPr>
      <w:r>
        <w:t xml:space="preserve">With the value of</w:t>
      </w:r>
      <w:r>
        <w:t xml:space="preserve"> </w:t>
      </w:r>
      <w:r>
        <w:rPr>
          <w:b/>
        </w:rPr>
        <w:t xml:space="preserve">Ω</w:t>
      </w:r>
      <w:r>
        <w:rPr>
          <w:vertAlign w:val="subscript"/>
          <w:b/>
        </w:rPr>
        <w:t xml:space="preserve">0</w:t>
      </w:r>
      <w:r>
        <w:t xml:space="preserve"> </w:t>
      </w:r>
      <w:r>
        <w:t xml:space="preserve"> =</w:t>
      </w:r>
      <w:r>
        <w:t xml:space="preserve"> </w:t>
      </w:r>
      <w:r>
        <w:rPr>
          <w:b/>
        </w:rPr>
        <w:t xml:space="preserve">6.32</w:t>
      </w:r>
      <w:r>
        <w:t xml:space="preserve"> </w:t>
      </w:r>
      <w:r>
        <w:t xml:space="preserve">the</w:t>
      </w:r>
      <w:r>
        <w:t xml:space="preserve"> </w:t>
      </w:r>
      <w:r>
        <w:t xml:space="preserve">Universe is closed.</w:t>
      </w:r>
    </w:p>
    <w:p>
      <w:pPr>
        <w:pStyle w:val="BodyText"/>
      </w:pPr>
      <w:r>
        <w:rPr>
          <w:b/>
        </w:rPr>
        <w:t xml:space="preserve">References:</w:t>
      </w:r>
    </w:p>
    <w:p>
      <w:pPr>
        <w:pStyle w:val="BodyText"/>
      </w:pP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George T. Gillies, ”</w:t>
      </w:r>
      <w:r>
        <w:rPr>
          <w:i/>
        </w:rPr>
        <w:t xml:space="preserve">The Newtonian gravitational constant:</w:t>
      </w:r>
      <w:r>
        <w:rPr>
          <w:i/>
        </w:rPr>
        <w:t xml:space="preserve"> </w:t>
      </w:r>
      <w:r>
        <w:rPr>
          <w:i/>
        </w:rPr>
        <w:t xml:space="preserve">recent measurements and related studies”</w:t>
      </w:r>
      <w:r>
        <w:t xml:space="preserve"> </w:t>
      </w:r>
      <w:r>
        <w:t xml:space="preserve">, </w:t>
      </w:r>
      <w:r>
        <w:rPr>
          <w:i/>
        </w:rPr>
        <w:t xml:space="preserve">Reports on Progress</w:t>
      </w:r>
      <w:r>
        <w:rPr>
          <w:i/>
        </w:rPr>
        <w:t xml:space="preserve"> </w:t>
      </w:r>
      <w:r>
        <w:rPr>
          <w:i/>
        </w:rPr>
        <w:t xml:space="preserve">in Physics</w:t>
      </w:r>
      <w:r>
        <w:t xml:space="preserve"> </w:t>
      </w:r>
      <w:r>
        <w:t xml:space="preserve"> </w:t>
      </w:r>
      <w:r>
        <w:rPr>
          <w:b/>
        </w:rPr>
        <w:t xml:space="preserve">60</w:t>
      </w:r>
      <w:r>
        <w:t xml:space="preserve"> </w:t>
      </w:r>
      <w:r>
        <w:t xml:space="preserve"> (2): 151–225 (1997).</w:t>
      </w:r>
    </w:p>
    <w:p>
      <w:pPr>
        <w:pStyle w:val="BodyText"/>
      </w:pPr>
      <w:r>
        <w:t xml:space="preserve">[</w:t>
      </w:r>
      <w:r>
        <w:t xml:space="preserve">2</w:t>
      </w:r>
      <w:r>
        <w:rPr>
          <w:b/>
        </w:rPr>
        <w:t xml:space="preserve">]</w:t>
      </w:r>
      <w:r>
        <w:t xml:space="preserve"> </w:t>
      </w:r>
      <w:r>
        <w:rPr>
          <w:i/>
        </w:rPr>
        <w:t xml:space="preserve">”The 2014 CODATA Recommended Values of the</w:t>
      </w:r>
      <w:r>
        <w:rPr>
          <w:i/>
        </w:rPr>
        <w:t xml:space="preserve"> </w:t>
      </w:r>
      <w:r>
        <w:rPr>
          <w:i/>
        </w:rPr>
        <w:t xml:space="preserve">Fundamental Physical Constants”</w:t>
      </w:r>
      <w:r>
        <w:t xml:space="preserve"> </w:t>
      </w:r>
      <w:r>
        <w:t xml:space="preserve">( </w:t>
      </w:r>
      <w:r>
        <w:t xml:space="preserve"> </w:t>
      </w:r>
      <w:r>
        <w:rPr>
          <w:b/>
        </w:rPr>
        <w:t xml:space="preserve">Last update:</w:t>
      </w:r>
      <w:r>
        <w:t xml:space="preserve"> </w:t>
      </w:r>
      <w:r>
        <w:t xml:space="preserve">June 25</w:t>
      </w:r>
      <w:r>
        <w:t xml:space="preserve"> </w:t>
      </w:r>
      <w:r>
        <w:t xml:space="preserve">2015). Available: </w:t>
      </w:r>
      <w:r>
        <w:rPr>
          <w:i/>
        </w:rPr>
        <w:t xml:space="preserve">http://physics.nist.gov/constants</w:t>
      </w:r>
    </w:p>
    <w:p>
      <w:pPr>
        <w:pStyle w:val="BodyText"/>
      </w:pPr>
      <w:r>
        <w:t xml:space="preserve">[</w:t>
      </w:r>
      <w:r>
        <w:t xml:space="preserve">3</w:t>
      </w:r>
      <w:r>
        <w:t xml:space="preserve">]</w:t>
      </w:r>
      <w:r>
        <w:t xml:space="preserve"> </w:t>
      </w:r>
      <w:r>
        <w:t xml:space="preserve">Planck Collaboration (2015).</w:t>
      </w:r>
      <w:r>
        <w:t xml:space="preserve"> </w:t>
      </w:r>
      <w:r>
        <w:t xml:space="preserve">“</w:t>
      </w:r>
      <w:r>
        <w:rPr>
          <w:i/>
        </w:rPr>
        <w:t xml:space="preserve">Planck 2015 results. XIII.</w:t>
      </w:r>
      <w:r>
        <w:rPr>
          <w:i/>
        </w:rPr>
        <w:t xml:space="preserve"> </w:t>
      </w:r>
      <w:r>
        <w:rPr>
          <w:i/>
        </w:rPr>
        <w:t xml:space="preserve">Cosmological parameters</w:t>
      </w:r>
      <w:r>
        <w:t xml:space="preserve"> </w:t>
      </w:r>
      <w:r>
        <w:t xml:space="preserve">”</w:t>
      </w:r>
    </w:p>
    <w:p>
      <w:pPr>
        <w:pStyle w:val="BodyText"/>
      </w:pP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Nicolas Dauphas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 </w:t>
      </w:r>
      <w:r>
        <w:rPr>
          <w:b/>
        </w:rPr>
        <w:t xml:space="preserve">435</w:t>
      </w:r>
      <w:r>
        <w:t xml:space="preserve"> </w:t>
      </w:r>
      <w:r>
        <w:t xml:space="preserve">, 1203-1205 (30 June</w:t>
      </w:r>
      <w:r>
        <w:t xml:space="preserve"> </w:t>
      </w:r>
      <w:r>
        <w:t xml:space="preserve">2005).</w:t>
      </w:r>
    </w:p>
    <w:p>
      <w:pPr>
        <w:pStyle w:val="BodyText"/>
      </w:pPr>
      <w:r>
        <w:t xml:space="preserve">[</w:t>
      </w:r>
      <w:r>
        <w:t xml:space="preserve">5</w:t>
      </w:r>
      <w:r>
        <w:t xml:space="preserve">]</w:t>
      </w:r>
      <w:r>
        <w:t xml:space="preserve"> </w:t>
      </w:r>
      <w:r>
        <w:t xml:space="preserve">Shinya Wanajo</w:t>
      </w:r>
      <w:r>
        <w:t xml:space="preserve"> </w:t>
      </w:r>
      <w:r>
        <w:rPr>
          <w:i/>
        </w:rPr>
        <w:t xml:space="preserve">Astrophys.J</w:t>
      </w:r>
      <w:r>
        <w:t xml:space="preserve"> </w:t>
      </w:r>
      <w:r>
        <w:t xml:space="preserve">.</w:t>
      </w:r>
      <w:r>
        <w:t xml:space="preserve"> </w:t>
      </w:r>
      <w:r>
        <w:rPr>
          <w:b/>
        </w:rPr>
        <w:t xml:space="preserve">577</w:t>
      </w:r>
      <w:r>
        <w:t xml:space="preserve"> </w:t>
      </w:r>
      <w:r>
        <w:t xml:space="preserve">(2002) 853-865.</w:t>
      </w:r>
    </w:p>
    <w:p>
      <w:pPr>
        <w:pStyle w:val="BodyText"/>
      </w:pPr>
      <w:r>
        <w:t xml:space="preserve">[</w:t>
      </w:r>
      <w:r>
        <w:t xml:space="preserve">6</w:t>
      </w:r>
      <w:r>
        <w:t xml:space="preserve">]</w:t>
      </w:r>
      <w:r>
        <w:t xml:space="preserve"> </w:t>
      </w:r>
      <w:r>
        <w:t xml:space="preserve">Harvey B. Richer, Astrophys.J.</w:t>
      </w:r>
      <w:r>
        <w:t xml:space="preserve"> </w:t>
      </w:r>
      <w:r>
        <w:rPr>
          <w:b/>
        </w:rPr>
        <w:t xml:space="preserve">574</w:t>
      </w:r>
      <w:r>
        <w:t xml:space="preserve"> </w:t>
      </w:r>
      <w:r>
        <w:t xml:space="preserve">: L155-L158, (2002).</w:t>
      </w:r>
    </w:p>
    <w:p>
      <w:pPr>
        <w:pStyle w:val="BodyText"/>
      </w:pPr>
      <w:r>
        <w:rPr>
          <w:b/>
        </w:rPr>
        <w:t xml:space="preserve">[</w:t>
      </w:r>
      <w:r>
        <w:rPr>
          <w:b/>
        </w:rPr>
        <w:t xml:space="preserve">7</w:t>
      </w:r>
      <w:r>
        <w:rPr>
          <w:b/>
        </w:rPr>
        <w:t xml:space="preserve">]</w:t>
      </w:r>
      <w:r>
        <w:rPr>
          <w:b/>
        </w:rPr>
        <w:t xml:space="preserve"> </w:t>
      </w:r>
      <w:r>
        <w:rPr>
          <w:i/>
          <w:b/>
        </w:rPr>
        <w:t xml:space="preserve">https://www.nasa.gov/feature/goddard/2016/hubble-reveals-observable-universe-contains-10-times-more-galaxies-than-previously-thought</w:t>
      </w:r>
    </w:p>
    <w:p>
      <w:pPr>
        <w:pStyle w:val="BodyText"/>
      </w:pPr>
      <w:r>
        <w:t xml:space="preserve">[</w:t>
      </w:r>
      <w:r>
        <w:t xml:space="preserve">8</w:t>
      </w:r>
      <w:r>
        <w:rPr>
          <w:i/>
        </w:rPr>
        <w:t xml:space="preserve">]</w:t>
      </w:r>
      <w:r>
        <w:t xml:space="preserve"> </w:t>
      </w:r>
      <w:r>
        <w:t xml:space="preserve">Martin V. Zombeck,</w:t>
      </w:r>
      <w:r>
        <w:t xml:space="preserve"> </w:t>
      </w:r>
      <w:r>
        <w:rPr>
          <w:i/>
        </w:rPr>
        <w:t xml:space="preserve">Zombeck’s Handbook of Space</w:t>
      </w:r>
      <w:r>
        <w:rPr>
          <w:i/>
        </w:rPr>
        <w:t xml:space="preserve"> </w:t>
      </w:r>
      <w:r>
        <w:rPr>
          <w:i/>
        </w:rPr>
        <w:t xml:space="preserve">Astronomy and Astrophysics.</w:t>
      </w:r>
      <w:r>
        <w:t xml:space="preserve"> </w:t>
      </w:r>
      <w:r>
        <w:t xml:space="preserve">Second edition, Chapter 1, Page 11.</w:t>
      </w:r>
    </w:p>
    <w:p>
      <w:pPr>
        <w:pStyle w:val="Heading1"/>
      </w:pPr>
      <w:bookmarkStart w:id="29" w:name="section"/>
      <w:bookmarkEnd w:id="29"/>
      <w:r>
        <w:t xml:space="preserve">[</w:t>
      </w:r>
      <w:r>
        <w:t xml:space="preserve">9</w:t>
      </w:r>
      <w:r>
        <w:t xml:space="preserve">]</w:t>
      </w:r>
    </w:p>
    <w:p>
      <w:pPr>
        <w:pStyle w:val="FirstParagraph"/>
      </w:pPr>
      <w:r>
        <w:t xml:space="preserve">COSMOS - The SAO Encyclopedia of Astronomy › C</w:t>
      </w:r>
    </w:p>
    <w:p>
      <w:pPr>
        <w:pStyle w:val="BodyText"/>
      </w:pPr>
      <w:r>
        <w:rPr>
          <w:i/>
        </w:rPr>
        <w:t xml:space="preserve">http://astronomy.swin.edu.au/cosmos/C/Critical+Density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1bcba8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  The true meaning of Newton’s gravitational constant G.   </dc:title>
  <dc:creator>Marati Fortunato</dc:creator>
  <dcterms:created xsi:type="dcterms:W3CDTF">2018-05-22T17:26:57Z</dcterms:created>
  <dcterms:modified xsi:type="dcterms:W3CDTF">2018-05-22T17:26:57Z</dcterms:modified>
</cp:coreProperties>
</file>